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9F7" w:rsidRPr="002339F7" w:rsidRDefault="002339F7" w:rsidP="002339F7">
      <w:pPr>
        <w:pStyle w:val="a9"/>
        <w:jc w:val="right"/>
        <w:rPr>
          <w:rFonts w:ascii="Times New Roman" w:hAnsi="Times New Roman" w:cs="Times New Roman"/>
          <w:sz w:val="18"/>
          <w:szCs w:val="18"/>
        </w:rPr>
      </w:pPr>
      <w:r>
        <w:rPr>
          <w:rFonts w:ascii="Times New Roman" w:hAnsi="Times New Roman" w:cs="Times New Roman"/>
          <w:sz w:val="18"/>
          <w:szCs w:val="18"/>
        </w:rPr>
        <w:t xml:space="preserve"> </w:t>
      </w:r>
      <w:r w:rsidRPr="002339F7">
        <w:rPr>
          <w:rFonts w:ascii="Times New Roman" w:hAnsi="Times New Roman" w:cs="Times New Roman"/>
          <w:sz w:val="18"/>
          <w:szCs w:val="18"/>
        </w:rPr>
        <w:t>Приложение 2 к тендерной документации.</w:t>
      </w:r>
    </w:p>
    <w:p w:rsidR="00F83CDF" w:rsidRDefault="002B0799" w:rsidP="002339F7">
      <w:pPr>
        <w:pStyle w:val="a9"/>
        <w:jc w:val="center"/>
        <w:rPr>
          <w:rFonts w:ascii="Times New Roman" w:hAnsi="Times New Roman" w:cs="Times New Roman"/>
          <w:b/>
          <w:bCs/>
        </w:rPr>
      </w:pPr>
      <w:r w:rsidRPr="002339F7">
        <w:rPr>
          <w:rFonts w:ascii="Times New Roman" w:hAnsi="Times New Roman" w:cs="Times New Roman"/>
          <w:b/>
        </w:rPr>
        <w:t xml:space="preserve">Техническая  спецификация  </w:t>
      </w:r>
      <w:r w:rsidRPr="002339F7">
        <w:rPr>
          <w:rFonts w:ascii="Times New Roman" w:hAnsi="Times New Roman" w:cs="Times New Roman"/>
          <w:b/>
          <w:bCs/>
        </w:rPr>
        <w:t>медицинских  изделий</w:t>
      </w:r>
    </w:p>
    <w:p w:rsidR="002339F7" w:rsidRPr="002339F7" w:rsidRDefault="002339F7" w:rsidP="002339F7">
      <w:pPr>
        <w:pStyle w:val="a9"/>
        <w:jc w:val="center"/>
        <w:rPr>
          <w:rFonts w:ascii="Times New Roman" w:hAnsi="Times New Roman" w:cs="Times New Roman"/>
          <w:b/>
        </w:rPr>
      </w:pPr>
    </w:p>
    <w:tbl>
      <w:tblPr>
        <w:tblW w:w="15134" w:type="dxa"/>
        <w:tblLayout w:type="fixed"/>
        <w:tblLook w:val="04A0"/>
      </w:tblPr>
      <w:tblGrid>
        <w:gridCol w:w="959"/>
        <w:gridCol w:w="3827"/>
        <w:gridCol w:w="10348"/>
      </w:tblGrid>
      <w:tr w:rsidR="000C6EFC" w:rsidRPr="00F83CDF" w:rsidTr="002B0799">
        <w:trPr>
          <w:trHeight w:val="725"/>
        </w:trPr>
        <w:tc>
          <w:tcPr>
            <w:tcW w:w="959" w:type="dxa"/>
            <w:tcBorders>
              <w:top w:val="single" w:sz="4" w:space="0" w:color="auto"/>
              <w:left w:val="single" w:sz="4" w:space="0" w:color="auto"/>
              <w:bottom w:val="single" w:sz="4" w:space="0" w:color="auto"/>
              <w:right w:val="single" w:sz="4" w:space="0" w:color="auto"/>
            </w:tcBorders>
            <w:shd w:val="clear" w:color="auto" w:fill="auto"/>
          </w:tcPr>
          <w:p w:rsidR="000C6EFC" w:rsidRPr="002B0799" w:rsidRDefault="000C6EFC" w:rsidP="000C6EFC">
            <w:pPr>
              <w:pStyle w:val="a9"/>
              <w:rPr>
                <w:rFonts w:ascii="Times New Roman" w:eastAsia="Times New Roman" w:hAnsi="Times New Roman" w:cs="Times New Roman"/>
                <w:b/>
                <w:color w:val="FFFFFF"/>
                <w:sz w:val="21"/>
                <w:szCs w:val="21"/>
                <w:lang w:eastAsia="ru-RU"/>
              </w:rPr>
            </w:pPr>
            <w:r w:rsidRPr="002B0799">
              <w:rPr>
                <w:rFonts w:ascii="Times New Roman" w:eastAsia="Times New Roman" w:hAnsi="Times New Roman" w:cs="Times New Roman"/>
                <w:color w:val="FFFFFF"/>
                <w:sz w:val="21"/>
                <w:szCs w:val="21"/>
                <w:lang w:eastAsia="ru-RU"/>
              </w:rPr>
              <w:t xml:space="preserve">НоНмер </w:t>
            </w:r>
            <w:r w:rsidRPr="002B0799">
              <w:rPr>
                <w:rFonts w:ascii="Times New Roman" w:hAnsi="Times New Roman" w:cs="Times New Roman"/>
                <w:b/>
                <w:sz w:val="21"/>
                <w:szCs w:val="21"/>
              </w:rPr>
              <w:t>Номер лота</w:t>
            </w:r>
          </w:p>
          <w:p w:rsidR="000C6EFC" w:rsidRPr="002B0799" w:rsidRDefault="000C6EFC" w:rsidP="000C6EFC">
            <w:pPr>
              <w:pStyle w:val="a9"/>
              <w:rPr>
                <w:rFonts w:ascii="Times New Roman" w:eastAsia="Times New Roman" w:hAnsi="Times New Roman" w:cs="Times New Roman"/>
                <w:color w:val="FFFFFF"/>
                <w:sz w:val="21"/>
                <w:szCs w:val="21"/>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2B0799" w:rsidRDefault="000C6EFC" w:rsidP="000C6EFC">
            <w:pPr>
              <w:pStyle w:val="a9"/>
              <w:rPr>
                <w:rFonts w:ascii="Times New Roman" w:eastAsia="Times New Roman" w:hAnsi="Times New Roman" w:cs="Times New Roman"/>
                <w:b/>
                <w:bCs/>
                <w:color w:val="FFFFFF"/>
                <w:sz w:val="21"/>
                <w:szCs w:val="21"/>
                <w:lang w:eastAsia="ru-RU"/>
              </w:rPr>
            </w:pPr>
            <w:r w:rsidRPr="002B0799">
              <w:rPr>
                <w:rFonts w:ascii="Times New Roman" w:hAnsi="Times New Roman" w:cs="Times New Roman"/>
                <w:b/>
                <w:sz w:val="21"/>
                <w:szCs w:val="21"/>
              </w:rPr>
              <w:t>Наименование медицинских  изделий</w:t>
            </w:r>
            <w:r w:rsidRPr="002B0799">
              <w:rPr>
                <w:rFonts w:ascii="Times New Roman" w:hAnsi="Times New Roman" w:cs="Times New Roman"/>
                <w:sz w:val="21"/>
                <w:szCs w:val="21"/>
              </w:rPr>
              <w:t xml:space="preserve"> </w:t>
            </w:r>
            <w:r w:rsidRPr="002B0799">
              <w:rPr>
                <w:rFonts w:ascii="Times New Roman" w:eastAsia="Times New Roman" w:hAnsi="Times New Roman" w:cs="Times New Roman"/>
                <w:b/>
                <w:bCs/>
                <w:color w:val="FFFFFF"/>
                <w:sz w:val="21"/>
                <w:szCs w:val="21"/>
                <w:lang w:eastAsia="ru-RU"/>
              </w:rPr>
              <w:t>Наименование</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2B0799" w:rsidRDefault="000C6EFC" w:rsidP="000C6EFC">
            <w:pPr>
              <w:pStyle w:val="a9"/>
              <w:jc w:val="center"/>
              <w:rPr>
                <w:rFonts w:ascii="Times New Roman" w:hAnsi="Times New Roman" w:cs="Times New Roman"/>
                <w:b/>
                <w:sz w:val="21"/>
                <w:szCs w:val="21"/>
                <w:lang w:eastAsia="ru-RU"/>
              </w:rPr>
            </w:pPr>
            <w:r w:rsidRPr="002B0799">
              <w:rPr>
                <w:rFonts w:ascii="Times New Roman" w:hAnsi="Times New Roman" w:cs="Times New Roman"/>
                <w:b/>
                <w:sz w:val="21"/>
                <w:szCs w:val="21"/>
              </w:rPr>
              <w:t>Техническая спецификация</w:t>
            </w:r>
          </w:p>
        </w:tc>
      </w:tr>
      <w:tr w:rsidR="000C6EFC" w:rsidRPr="00F83CDF" w:rsidTr="002B0799">
        <w:trPr>
          <w:trHeight w:val="2970"/>
        </w:trPr>
        <w:tc>
          <w:tcPr>
            <w:tcW w:w="959" w:type="dxa"/>
            <w:tcBorders>
              <w:top w:val="single" w:sz="4" w:space="0" w:color="auto"/>
              <w:left w:val="single" w:sz="4" w:space="0" w:color="auto"/>
              <w:bottom w:val="single" w:sz="4" w:space="0" w:color="auto"/>
              <w:right w:val="single" w:sz="4" w:space="0" w:color="auto"/>
            </w:tcBorders>
          </w:tcPr>
          <w:p w:rsidR="000C6EFC" w:rsidRPr="002B0799" w:rsidRDefault="002B0799" w:rsidP="00F83CDF">
            <w:pPr>
              <w:spacing w:after="0" w:line="240" w:lineRule="auto"/>
              <w:rPr>
                <w:rFonts w:ascii="Times New Roman" w:eastAsia="Times New Roman" w:hAnsi="Times New Roman" w:cs="Times New Roman"/>
                <w:b/>
                <w:color w:val="000000"/>
                <w:lang w:eastAsia="ru-RU"/>
              </w:rPr>
            </w:pPr>
            <w:r>
              <w:rPr>
                <w:rFonts w:ascii="Times New Roman" w:eastAsia="Times New Roman" w:hAnsi="Times New Roman" w:cs="Times New Roman"/>
                <w:color w:val="000000"/>
                <w:sz w:val="21"/>
                <w:szCs w:val="21"/>
                <w:lang w:eastAsia="ru-RU"/>
              </w:rPr>
              <w:t xml:space="preserve"> </w:t>
            </w:r>
            <w:r w:rsidRPr="002B0799">
              <w:rPr>
                <w:rFonts w:ascii="Times New Roman" w:eastAsia="Times New Roman" w:hAnsi="Times New Roman" w:cs="Times New Roman"/>
                <w:b/>
                <w:color w:val="000000"/>
                <w:lang w:eastAsia="ru-RU"/>
              </w:rPr>
              <w:t>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Индивидуальный процедурный комплект с принадлежностями для проведения эндоваскулярных процедур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33006F">
            <w:pPr>
              <w:spacing w:after="0" w:line="240" w:lineRule="auto"/>
              <w:rPr>
                <w:rFonts w:ascii="Times New Roman" w:hAnsi="Times New Roman" w:cs="Times New Roman"/>
                <w:b/>
                <w:iCs/>
                <w:color w:val="000000"/>
                <w:sz w:val="18"/>
                <w:szCs w:val="18"/>
              </w:rPr>
            </w:pPr>
            <w:r w:rsidRPr="000C6EFC">
              <w:rPr>
                <w:rFonts w:ascii="Times New Roman" w:hAnsi="Times New Roman" w:cs="Times New Roman"/>
                <w:b/>
                <w:iCs/>
                <w:sz w:val="18"/>
                <w:szCs w:val="18"/>
              </w:rPr>
              <w:t>1 шт.-</w:t>
            </w:r>
            <w:r w:rsidRPr="000C6EFC">
              <w:rPr>
                <w:rFonts w:ascii="Times New Roman" w:hAnsi="Times New Roman" w:cs="Times New Roman"/>
                <w:b/>
                <w:iCs/>
                <w:color w:val="000000"/>
                <w:sz w:val="18"/>
                <w:szCs w:val="18"/>
              </w:rPr>
              <w:t xml:space="preserve"> Защитное покрытие: на стол 137х150 см.  </w:t>
            </w:r>
            <w:r w:rsidRPr="000C6EFC">
              <w:rPr>
                <w:rFonts w:ascii="Times New Roman" w:hAnsi="Times New Roman" w:cs="Times New Roman"/>
                <w:color w:val="000000"/>
                <w:sz w:val="18"/>
                <w:szCs w:val="18"/>
              </w:rPr>
              <w:t>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полиэтилена медицинского класса плотностью 55 грамм на м2. Центральный слой размером 150 ± 2 см на 61 ± 1см из нетканого материала SMS. На нижней части покрытие имеется маркировка TableCover 137x150см.</w:t>
            </w:r>
          </w:p>
          <w:p w:rsidR="000C6EFC" w:rsidRPr="000C6EFC" w:rsidRDefault="000C6EFC" w:rsidP="0033006F">
            <w:pPr>
              <w:spacing w:after="0" w:line="240" w:lineRule="auto"/>
              <w:rPr>
                <w:rFonts w:ascii="Times New Roman" w:hAnsi="Times New Roman" w:cs="Times New Roman"/>
                <w:bCs/>
                <w:iCs/>
                <w:color w:val="000000"/>
                <w:sz w:val="18"/>
                <w:szCs w:val="18"/>
              </w:rPr>
            </w:pPr>
            <w:r w:rsidRPr="000C6EFC">
              <w:rPr>
                <w:rFonts w:ascii="Times New Roman" w:hAnsi="Times New Roman" w:cs="Times New Roman"/>
                <w:b/>
                <w:iCs/>
                <w:color w:val="000000"/>
                <w:sz w:val="18"/>
                <w:szCs w:val="18"/>
              </w:rPr>
              <w:t xml:space="preserve">2 шт - Защитное покрытие 100х100см.  </w:t>
            </w:r>
            <w:r w:rsidRPr="000C6EFC">
              <w:rPr>
                <w:rFonts w:ascii="Times New Roman" w:hAnsi="Times New Roman" w:cs="Times New Roman"/>
                <w:bCs/>
                <w:iCs/>
                <w:color w:val="000000"/>
                <w:sz w:val="18"/>
                <w:szCs w:val="18"/>
              </w:rPr>
              <w:t>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iCs/>
                <w:sz w:val="18"/>
                <w:szCs w:val="18"/>
              </w:rPr>
              <w:t>1 шт. –</w:t>
            </w:r>
            <w:r w:rsidRPr="000C6EFC">
              <w:rPr>
                <w:rFonts w:ascii="Times New Roman" w:hAnsi="Times New Roman" w:cs="Times New Roman"/>
                <w:b/>
                <w:bCs/>
                <w:color w:val="000000"/>
                <w:sz w:val="18"/>
                <w:szCs w:val="18"/>
              </w:rPr>
              <w:t>Простынь усилиная Ангио 270х380 см</w:t>
            </w:r>
            <w:r w:rsidRPr="000C6EFC">
              <w:rPr>
                <w:rFonts w:ascii="Times New Roman" w:hAnsi="Times New Roman" w:cs="Times New Roman"/>
                <w:b/>
                <w:bCs/>
                <w:iCs/>
                <w:sz w:val="18"/>
                <w:szCs w:val="18"/>
              </w:rPr>
              <w:t>.</w:t>
            </w:r>
            <w:r w:rsidRPr="000C6EFC">
              <w:rPr>
                <w:rFonts w:ascii="Times New Roman" w:hAnsi="Times New Roman" w:cs="Times New Roman"/>
                <w:color w:val="000000"/>
                <w:sz w:val="18"/>
                <w:szCs w:val="18"/>
              </w:rPr>
              <w:t>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нетканый материал плотность 106 грамм на м2,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отверстий радиального доступа диаметром 6 см. Размер отверстия феморального доступа диаметром 10 см. Расстояние между центральной точкой радиального доступа 103,7 ± 1 см, между центральной точкой феморального доступа 20± 1 см, между феморальным и лучевым отверстиями 42 см по осям. Простынь с двух сторон имеет края из полиэтилена плотностью 50 микрон медицинского класса, размером в длину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чтобы защитить структуру простыни и обеспечить стабильную прочность. Простыня имеет карманы по краям по всей длине простыни для сбора жидкости глубиной 75мм±5мм. Простыня имеет маркировку с направлением простыни относительно положения пациента.</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 Пленка прозрачная 1х20см.</w:t>
            </w:r>
            <w:r w:rsidRPr="000C6EFC">
              <w:rPr>
                <w:rFonts w:ascii="Times New Roman" w:hAnsi="Times New Roman" w:cs="Times New Roman"/>
                <w:color w:val="000000"/>
                <w:sz w:val="18"/>
                <w:szCs w:val="18"/>
              </w:rPr>
              <w:t xml:space="preserve"> Пленка прозрачная рентгеноконтрастнаядвух-компонентная длиной 20-22см.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Чаша: лоток 28х25х5см.  </w:t>
            </w:r>
            <w:r w:rsidRPr="000C6EFC">
              <w:rPr>
                <w:rFonts w:ascii="Times New Roman" w:hAnsi="Times New Roman" w:cs="Times New Roman"/>
                <w:color w:val="000000"/>
                <w:sz w:val="18"/>
                <w:szCs w:val="18"/>
              </w:rPr>
              <w:t>Лоток квадратный, голубого цвета. Сделан из полипропилена медицинского класса. Общая длина 315 мм, ширина 260 мм, высота 50 мм.</w:t>
            </w:r>
          </w:p>
          <w:p w:rsidR="000C6EFC" w:rsidRPr="000C6EFC" w:rsidRDefault="000C6EFC" w:rsidP="0033006F">
            <w:pPr>
              <w:spacing w:after="0" w:line="240" w:lineRule="auto"/>
              <w:rPr>
                <w:rFonts w:ascii="Times New Roman" w:hAnsi="Times New Roman" w:cs="Times New Roman"/>
                <w:b/>
                <w:bCs/>
                <w:color w:val="000000"/>
                <w:sz w:val="18"/>
                <w:szCs w:val="18"/>
              </w:rPr>
            </w:pPr>
            <w:r w:rsidRPr="000C6EFC">
              <w:rPr>
                <w:rFonts w:ascii="Times New Roman" w:hAnsi="Times New Roman" w:cs="Times New Roman"/>
                <w:b/>
                <w:bCs/>
                <w:color w:val="000000"/>
                <w:sz w:val="18"/>
                <w:szCs w:val="18"/>
              </w:rPr>
              <w:t xml:space="preserve">1 шт - Чаша 500 мл. </w:t>
            </w:r>
            <w:r w:rsidRPr="000C6EFC">
              <w:rPr>
                <w:rFonts w:ascii="Times New Roman" w:hAnsi="Times New Roman" w:cs="Times New Roman"/>
                <w:color w:val="000000"/>
                <w:sz w:val="18"/>
                <w:szCs w:val="18"/>
              </w:rPr>
              <w:t>Чаша синяя 500 мл из полипропилена медицинского класса, не содержит диэтилгексилфталат, не содержит латекс, не содержит поливинилхлорид. Общий диаметр 130 ± 1.5 мм, общая высота 60 ± 1.5 мм. Высота верхней границы составляет 4± 1.5 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Чаша 250 мл. </w:t>
            </w:r>
            <w:r w:rsidRPr="000C6EFC">
              <w:rPr>
                <w:rFonts w:ascii="Times New Roman" w:hAnsi="Times New Roman" w:cs="Times New Roman"/>
                <w:color w:val="000000"/>
                <w:sz w:val="18"/>
                <w:szCs w:val="18"/>
              </w:rPr>
              <w:t>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Чаша 120 мл. </w:t>
            </w:r>
            <w:r w:rsidRPr="000C6EFC">
              <w:rPr>
                <w:rFonts w:ascii="Times New Roman" w:hAnsi="Times New Roman" w:cs="Times New Roman"/>
                <w:color w:val="000000"/>
                <w:sz w:val="18"/>
                <w:szCs w:val="18"/>
              </w:rPr>
              <w:t>Чаша прозрачная 120 мл из полипропилена медицинского классан, не содержит диэтилгексилфталат, не содержит латекс, не содержит поливинилхлорид. Общий диаметр 74 ± 1.5 мм, общая высота 48 ± 1.5 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2 шт - Пластырь 10х11.5см.</w:t>
            </w:r>
            <w:r w:rsidRPr="000C6EFC">
              <w:rPr>
                <w:rFonts w:ascii="Times New Roman" w:hAnsi="Times New Roman" w:cs="Times New Roman"/>
                <w:color w:val="000000"/>
                <w:sz w:val="18"/>
                <w:szCs w:val="18"/>
              </w:rPr>
              <w:t>Защитная клейкая пленка, прозрачная, размером в длину 12 см, в ширину 10 см. Защитная пленка из полиуретана, клейкая часть из полиакрилата. Пленка обеспечивает надежную фиксацию и исключает отлипание краев.</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10 шт- Набор салфеток: рентгенконтрастные 45х45 см. </w:t>
            </w:r>
            <w:r w:rsidRPr="000C6EFC">
              <w:rPr>
                <w:rFonts w:ascii="Times New Roman" w:hAnsi="Times New Roman" w:cs="Times New Roman"/>
                <w:color w:val="000000"/>
                <w:sz w:val="18"/>
                <w:szCs w:val="18"/>
              </w:rPr>
              <w:t>Хирургические рентгенконтрастные салфетки размером 45 см на 45 см, сделаны из марли. Салфетки сложены 8 слоев, с боку имеет рентгеноконтрастную петлю синего цвета.</w:t>
            </w:r>
          </w:p>
          <w:p w:rsidR="000C6EFC" w:rsidRPr="000C6EFC" w:rsidRDefault="000C6EFC" w:rsidP="0033006F">
            <w:pPr>
              <w:spacing w:after="0" w:line="240" w:lineRule="auto"/>
              <w:rPr>
                <w:rFonts w:ascii="Times New Roman" w:hAnsi="Times New Roman" w:cs="Times New Roman"/>
                <w:sz w:val="18"/>
                <w:szCs w:val="18"/>
              </w:rPr>
            </w:pPr>
            <w:r w:rsidRPr="000C6EFC">
              <w:rPr>
                <w:rFonts w:ascii="Times New Roman" w:hAnsi="Times New Roman" w:cs="Times New Roman"/>
                <w:b/>
                <w:bCs/>
                <w:sz w:val="18"/>
                <w:szCs w:val="18"/>
              </w:rPr>
              <w:lastRenderedPageBreak/>
              <w:t xml:space="preserve">40 шт - Набор салфеток: нерентгенконтрастные 10х10 см. </w:t>
            </w:r>
            <w:r w:rsidRPr="000C6EFC">
              <w:rPr>
                <w:rFonts w:ascii="Times New Roman" w:hAnsi="Times New Roman" w:cs="Times New Roman"/>
                <w:sz w:val="18"/>
                <w:szCs w:val="18"/>
              </w:rPr>
              <w:t xml:space="preserve">Салфетки нерентгеноконтрастные 10x10см, сделаны из марли 12 слоев. </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4 шт. – </w:t>
            </w:r>
            <w:r w:rsidRPr="000C6EFC">
              <w:rPr>
                <w:rFonts w:ascii="Times New Roman" w:hAnsi="Times New Roman" w:cs="Times New Roman"/>
                <w:b/>
                <w:bCs/>
                <w:sz w:val="18"/>
                <w:szCs w:val="18"/>
              </w:rPr>
              <w:t xml:space="preserve">Перчатки: неопудренные №7.5. </w:t>
            </w:r>
            <w:r w:rsidRPr="000C6EFC">
              <w:rPr>
                <w:rFonts w:ascii="Times New Roman" w:hAnsi="Times New Roman" w:cs="Times New Roman"/>
                <w:color w:val="000000"/>
                <w:sz w:val="18"/>
                <w:szCs w:val="18"/>
              </w:rPr>
              <w:t>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b/>
                <w:bCs/>
                <w:sz w:val="18"/>
                <w:szCs w:val="18"/>
              </w:rPr>
              <w:t xml:space="preserve">Перчатки: неопудренные №8. </w:t>
            </w:r>
            <w:r w:rsidRPr="000C6EFC">
              <w:rPr>
                <w:rFonts w:ascii="Times New Roman" w:hAnsi="Times New Roman" w:cs="Times New Roman"/>
                <w:color w:val="000000"/>
                <w:sz w:val="18"/>
                <w:szCs w:val="18"/>
              </w:rPr>
              <w:t>Перчатки из натурального каучукового латекса.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3 шт. – </w:t>
            </w:r>
            <w:r w:rsidRPr="000C6EFC">
              <w:rPr>
                <w:rFonts w:ascii="Times New Roman" w:hAnsi="Times New Roman" w:cs="Times New Roman"/>
                <w:b/>
                <w:bCs/>
                <w:sz w:val="18"/>
                <w:szCs w:val="18"/>
              </w:rPr>
              <w:t xml:space="preserve">Халат усиленный XL. </w:t>
            </w:r>
            <w:r w:rsidRPr="000C6EFC">
              <w:rPr>
                <w:rFonts w:ascii="Times New Roman" w:hAnsi="Times New Roman" w:cs="Times New Roman"/>
                <w:color w:val="000000"/>
                <w:sz w:val="18"/>
                <w:szCs w:val="18"/>
              </w:rPr>
              <w:t>Халат стандартный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XL.</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Скальпель №11. </w:t>
            </w:r>
            <w:r w:rsidRPr="000C6EFC">
              <w:rPr>
                <w:rFonts w:ascii="Times New Roman" w:hAnsi="Times New Roman" w:cs="Times New Roman"/>
                <w:color w:val="000000"/>
                <w:sz w:val="18"/>
                <w:szCs w:val="18"/>
              </w:rPr>
              <w:t>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5 шт- Игла одноразовая: 18 Ga 1,2х40 мм. </w:t>
            </w:r>
            <w:r w:rsidRPr="000C6EFC">
              <w:rPr>
                <w:rFonts w:ascii="Times New Roman" w:hAnsi="Times New Roman" w:cs="Times New Roman"/>
                <w:color w:val="000000"/>
                <w:sz w:val="18"/>
                <w:szCs w:val="18"/>
              </w:rPr>
              <w:t xml:space="preserve">Игла 18G x 1½ дюйма 1,2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ЛуерЛок.  </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Игла одноразовая: 18 Ga 7см. </w:t>
            </w:r>
            <w:r w:rsidRPr="000C6EFC">
              <w:rPr>
                <w:rFonts w:ascii="Times New Roman" w:hAnsi="Times New Roman" w:cs="Times New Roman"/>
                <w:color w:val="000000"/>
                <w:sz w:val="18"/>
                <w:szCs w:val="18"/>
              </w:rPr>
              <w:t xml:space="preserve">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 </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4 шт- Полотенце одноразовое 32x36см. </w:t>
            </w:r>
            <w:r w:rsidRPr="000C6EFC">
              <w:rPr>
                <w:rFonts w:ascii="Times New Roman" w:hAnsi="Times New Roman" w:cs="Times New Roman"/>
                <w:color w:val="000000"/>
                <w:sz w:val="18"/>
                <w:szCs w:val="18"/>
              </w:rPr>
              <w:t>Полотенце сделано из целлюлозы, размером в длину 36 см и в ширину 36 см.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3 шт- Инфузионная линия: инфузионная система 330 см. </w:t>
            </w:r>
            <w:r w:rsidRPr="000C6EFC">
              <w:rPr>
                <w:rFonts w:ascii="Times New Roman" w:hAnsi="Times New Roman" w:cs="Times New Roman"/>
                <w:color w:val="000000"/>
                <w:sz w:val="18"/>
                <w:szCs w:val="18"/>
              </w:rPr>
              <w:t>Инфузионная система - не вентилируемая инфузионная система. Сделана для поставки жидкости с мягкой упаковки, таких как хлорид натрия 0,9% или складной упаковки, к пациенту. Не вентилируемая инфузионная система не может использоваться со стеклянной банкой. Система сделана из 3-х составляющих: шип (острие), линия и роликовый зажим. Шип является одноходовым шипом со скоростью потока 20 капель примерно на 1куб. Шип встроен в м капающую камеру длинной 60мм. Камера сделана из мягкого поливинилхлорида, не содержит диэтилгексилфталат. Камера имеет встроенный фильтр в 15микрон, сделан из акрилонитрилбутадиенстирол+нейлонмембраны.Прозрачная верхняя часть капельной камеры улучшает визуализацию капель и расчет скорости инфузии. Линия (трубка) сделана из поливинилхлорида, не содержит диэтилгексилфталат-  материал, с внутренним диаметром 3,0 мм и общим диаметром 4,1 мм.  Общая длина - 330см к дистальной части которая имеет крепление тип "вкручивания" -  коннектор к пациенту. Цвет: прозрачный. Роликовый зажим сделан из полистирола, белого цвета.</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2 шт- Зажим для обработки операционного поля.</w:t>
            </w:r>
            <w:r w:rsidRPr="000C6EFC">
              <w:rPr>
                <w:rFonts w:ascii="Times New Roman" w:hAnsi="Times New Roman" w:cs="Times New Roman"/>
                <w:color w:val="000000"/>
                <w:sz w:val="18"/>
                <w:szCs w:val="18"/>
              </w:rPr>
              <w:t>Зажим для обработки операционного поля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Ножницы. </w:t>
            </w:r>
            <w:r w:rsidRPr="000C6EFC">
              <w:rPr>
                <w:rFonts w:ascii="Times New Roman" w:hAnsi="Times New Roman" w:cs="Times New Roman"/>
                <w:color w:val="000000"/>
                <w:sz w:val="18"/>
                <w:szCs w:val="18"/>
              </w:rPr>
              <w:t>Ножницы стандартные длиной 12,5см, сделаны из медицинской нержавеющей стали.</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 Шовный материал</w:t>
            </w:r>
            <w:r w:rsidRPr="000C6EFC">
              <w:rPr>
                <w:rFonts w:ascii="Times New Roman" w:hAnsi="Times New Roman" w:cs="Times New Roman"/>
                <w:color w:val="000000"/>
                <w:sz w:val="18"/>
                <w:szCs w:val="18"/>
              </w:rPr>
              <w:t>. Нить хирургическая рассасывающаяся, полигликолид, USP 1, длиной 75 см, цвет фиолетовый, игла колющая, изогнутая 1/2 длиной 40 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Краник (3-х ходовой). </w:t>
            </w:r>
            <w:r w:rsidRPr="000C6EFC">
              <w:rPr>
                <w:rFonts w:ascii="Times New Roman" w:hAnsi="Times New Roman" w:cs="Times New Roman"/>
                <w:color w:val="000000"/>
                <w:sz w:val="18"/>
                <w:szCs w:val="18"/>
              </w:rPr>
              <w:t xml:space="preserve">Трехходовой краник  высокого давления с вращающейся задвижкой, достигает  до 1200 psi давления. </w:t>
            </w:r>
            <w:r w:rsidRPr="000C6EFC">
              <w:rPr>
                <w:rFonts w:ascii="Times New Roman" w:hAnsi="Times New Roman" w:cs="Times New Roman"/>
                <w:color w:val="000000"/>
                <w:sz w:val="18"/>
                <w:szCs w:val="18"/>
              </w:rPr>
              <w:lastRenderedPageBreak/>
              <w:t>Тип: (папа/луерлок)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1.108", общая длина 2.175". Диаметр отверстия 1.80мм(или 0.071 дюйм). Длина ручки 0.827".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3-ходовыми проходами.</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3 шт- Шприц 3 мл ЛуерЛок. </w:t>
            </w:r>
            <w:r w:rsidRPr="000C6EFC">
              <w:rPr>
                <w:rFonts w:ascii="Times New Roman" w:hAnsi="Times New Roman" w:cs="Times New Roman"/>
                <w:color w:val="000000"/>
                <w:sz w:val="18"/>
                <w:szCs w:val="18"/>
              </w:rPr>
              <w:t>Шприц ЛуерЛок объемом 3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3 мл, шкала легко читается.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Шприц 5 мл ЛуерЛок. </w:t>
            </w:r>
            <w:r w:rsidRPr="000C6EFC">
              <w:rPr>
                <w:rFonts w:ascii="Times New Roman" w:hAnsi="Times New Roman" w:cs="Times New Roman"/>
                <w:color w:val="000000"/>
                <w:sz w:val="18"/>
                <w:szCs w:val="18"/>
              </w:rPr>
              <w:t>Шприц ЛуерЛок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Шприц 10 мл ЛуерЛок. </w:t>
            </w:r>
            <w:r w:rsidRPr="000C6EFC">
              <w:rPr>
                <w:rFonts w:ascii="Times New Roman" w:hAnsi="Times New Roman" w:cs="Times New Roman"/>
                <w:color w:val="000000"/>
                <w:sz w:val="18"/>
                <w:szCs w:val="18"/>
              </w:rPr>
              <w:t>Шприц ЛуерЛок объемом 10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0C6EFC" w:rsidRPr="000C6EFC" w:rsidRDefault="000C6EFC" w:rsidP="0033006F">
            <w:pPr>
              <w:spacing w:after="0" w:line="240" w:lineRule="auto"/>
              <w:rPr>
                <w:rFonts w:ascii="Times New Roman" w:hAnsi="Times New Roman" w:cs="Times New Roman"/>
                <w:b/>
                <w:bCs/>
                <w:color w:val="000000"/>
                <w:sz w:val="18"/>
                <w:szCs w:val="18"/>
              </w:rPr>
            </w:pPr>
            <w:r w:rsidRPr="000C6EFC">
              <w:rPr>
                <w:rFonts w:ascii="Times New Roman" w:hAnsi="Times New Roman" w:cs="Times New Roman"/>
                <w:b/>
                <w:bCs/>
                <w:color w:val="000000"/>
                <w:sz w:val="18"/>
                <w:szCs w:val="18"/>
              </w:rPr>
              <w:t xml:space="preserve">1 шт- Шприц 20 мл ЛуерЛок. </w:t>
            </w:r>
            <w:r w:rsidRPr="000C6EFC">
              <w:rPr>
                <w:rFonts w:ascii="Times New Roman" w:hAnsi="Times New Roman" w:cs="Times New Roman"/>
                <w:color w:val="000000"/>
                <w:sz w:val="18"/>
                <w:szCs w:val="18"/>
              </w:rPr>
              <w:t>Шприц ЛуерЛок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0C6EFC" w:rsidRPr="000C6EFC" w:rsidRDefault="000C6EFC" w:rsidP="0033006F">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Метод стерилизации: этиленоксидом.</w:t>
            </w:r>
          </w:p>
          <w:p w:rsidR="000C6EFC" w:rsidRPr="000C6EFC" w:rsidRDefault="000C6EFC" w:rsidP="0033006F">
            <w:pPr>
              <w:spacing w:after="0" w:line="240" w:lineRule="auto"/>
              <w:rPr>
                <w:rFonts w:ascii="Times New Roman" w:eastAsia="Times New Roman" w:hAnsi="Times New Roman" w:cs="Times New Roman"/>
                <w:color w:val="000000"/>
                <w:sz w:val="18"/>
                <w:szCs w:val="18"/>
                <w:lang w:eastAsia="ru-RU"/>
              </w:rPr>
            </w:pPr>
          </w:p>
        </w:tc>
      </w:tr>
      <w:tr w:rsidR="000C6EFC" w:rsidRPr="00F83CDF" w:rsidTr="002B0799">
        <w:trPr>
          <w:trHeight w:val="1935"/>
        </w:trPr>
        <w:tc>
          <w:tcPr>
            <w:tcW w:w="959" w:type="dxa"/>
            <w:tcBorders>
              <w:top w:val="single" w:sz="4" w:space="0" w:color="auto"/>
              <w:left w:val="single" w:sz="4" w:space="0" w:color="auto"/>
              <w:bottom w:val="single" w:sz="4" w:space="0" w:color="auto"/>
              <w:right w:val="single" w:sz="4" w:space="0" w:color="auto"/>
            </w:tcBorders>
          </w:tcPr>
          <w:p w:rsidR="000C6EFC" w:rsidRPr="002B0799" w:rsidRDefault="002B0799" w:rsidP="0033006F">
            <w:pPr>
              <w:spacing w:after="0" w:line="240" w:lineRule="auto"/>
              <w:rPr>
                <w:rFonts w:ascii="Times New Roman" w:eastAsia="Times New Roman" w:hAnsi="Times New Roman" w:cs="Times New Roman"/>
                <w:b/>
                <w:color w:val="000000"/>
                <w:lang w:eastAsia="ru-RU"/>
              </w:rPr>
            </w:pPr>
            <w:r>
              <w:rPr>
                <w:rFonts w:ascii="Times New Roman" w:eastAsia="Times New Roman" w:hAnsi="Times New Roman" w:cs="Times New Roman"/>
                <w:color w:val="000000"/>
                <w:sz w:val="16"/>
                <w:szCs w:val="16"/>
                <w:lang w:eastAsia="ru-RU"/>
              </w:rPr>
              <w:lastRenderedPageBreak/>
              <w:t xml:space="preserve"> </w:t>
            </w:r>
            <w:r w:rsidRPr="002B0799">
              <w:rPr>
                <w:rFonts w:ascii="Times New Roman" w:eastAsia="Times New Roman" w:hAnsi="Times New Roman" w:cs="Times New Roman"/>
                <w:b/>
                <w:color w:val="000000"/>
                <w:lang w:eastAsia="ru-RU"/>
              </w:rPr>
              <w:t>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33006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Процедурны</w:t>
            </w:r>
            <w:r w:rsidR="002B0799" w:rsidRPr="00A651F7">
              <w:rPr>
                <w:rFonts w:ascii="Times New Roman" w:eastAsia="Times New Roman" w:hAnsi="Times New Roman" w:cs="Times New Roman"/>
                <w:b/>
                <w:color w:val="000000"/>
                <w:sz w:val="20"/>
                <w:szCs w:val="20"/>
                <w:lang w:eastAsia="ru-RU"/>
              </w:rPr>
              <w:t>й</w:t>
            </w:r>
            <w:r w:rsidRPr="00A651F7">
              <w:rPr>
                <w:rFonts w:ascii="Times New Roman" w:eastAsia="Times New Roman" w:hAnsi="Times New Roman" w:cs="Times New Roman"/>
                <w:b/>
                <w:color w:val="000000"/>
                <w:sz w:val="20"/>
                <w:szCs w:val="20"/>
                <w:lang w:eastAsia="ru-RU"/>
              </w:rPr>
              <w:t xml:space="preserve"> комплект для нейроинтервенции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w:t>
            </w:r>
            <w:r w:rsidRPr="000C6EFC">
              <w:rPr>
                <w:rFonts w:ascii="Times New Roman" w:hAnsi="Times New Roman" w:cs="Times New Roman"/>
                <w:color w:val="000000"/>
                <w:sz w:val="18"/>
                <w:szCs w:val="18"/>
              </w:rPr>
              <w:t xml:space="preserve"> Защитное покрытие для снимков квадратное 100х100см. Покрытие защитное изготовлено из полиэтиленовой плёнки медицинского класса толщиной 50 микрон. Ширина покрытия составляет 100 ± 2 см, длина 100 ± 2 см. Покрытие обладает 2 положениями собранном и растянутым виде. Диаметр отверстия в собранном виде составляет 38 ± 3 см в ширину с растяжением до 100см. Чехол имеет резиновую ленту, чтобы обеспечить помощь в прикреплении и фиксации покрытия.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w:t>
            </w:r>
            <w:r w:rsidRPr="000C6EFC">
              <w:rPr>
                <w:rFonts w:ascii="Times New Roman" w:hAnsi="Times New Roman" w:cs="Times New Roman"/>
                <w:color w:val="000000"/>
                <w:sz w:val="18"/>
                <w:szCs w:val="18"/>
              </w:rPr>
              <w:t xml:space="preserve"> Простынь усилиная Ангио 270х380 см. 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нетканый материал плотность 106 грамм на м2,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отверстий радиального доступа диаметром 6 см. Размер отверстия феморального доступа диаметром 10 см. Расстояние между центральной точкой радиального доступа 103,7 ± 1 см, между центральной точкой феморального доступа 20± 1 см, между феморальным и лучевым отверстиями 42 см по осям. Простынь с двух сторон имеет края из полиэтилена плотностью 50 микрон медицинского класса, размером в длину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чтобы защитить структуру простыни и обеспечить стабильную прочность. Простыня имеет карманы по краям по всей длине простыни для сбора жидкости глубиной 75мм±5мм. Простыня имеет маркировку с направлением простыни относительно положения пациента.</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w:t>
            </w:r>
            <w:r w:rsidRPr="000C6EFC">
              <w:rPr>
                <w:rFonts w:ascii="Times New Roman" w:hAnsi="Times New Roman" w:cs="Times New Roman"/>
                <w:color w:val="000000"/>
                <w:sz w:val="18"/>
                <w:szCs w:val="18"/>
              </w:rPr>
              <w:t xml:space="preserve"> Защитное покрытие: на стол 137X150см. Покрытие защитное на стол, общий размер покрытия 150 ± 2см на 137 ± 2см. Покрытие состоит из двух слоев нетканого материала. Основной слой размером 150 ± 2см на 137 ± 2см из полиэтилена медицинского класса плотностью 55 грамм на м2. Центральный слой размером 150 ± 2 см на 61 ± 1см из нетканого материала </w:t>
            </w:r>
            <w:r w:rsidRPr="000C6EFC">
              <w:rPr>
                <w:rFonts w:ascii="Times New Roman" w:hAnsi="Times New Roman" w:cs="Times New Roman"/>
                <w:color w:val="000000"/>
                <w:sz w:val="18"/>
                <w:szCs w:val="18"/>
              </w:rPr>
              <w:lastRenderedPageBreak/>
              <w:t>SMS. На нижней части покрытие имеется маркировка TableCover 137x150см.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w:t>
            </w:r>
            <w:r w:rsidRPr="000C6EFC">
              <w:rPr>
                <w:rFonts w:ascii="Times New Roman" w:hAnsi="Times New Roman" w:cs="Times New Roman"/>
                <w:color w:val="000000"/>
                <w:sz w:val="18"/>
                <w:szCs w:val="18"/>
              </w:rPr>
              <w:t xml:space="preserve"> Пластырь 10х12 см. Защитная клейкая пленка, прозрачная, размером в длину 12 см, в ширину 10 см. Защитная пленка из полиуретана, клейкая часть из полиакрилата. Пленка обеспечивает надежную фиксацию и исключает отлипание краев.</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2 шт -</w:t>
            </w:r>
            <w:r w:rsidRPr="000C6EFC">
              <w:rPr>
                <w:rFonts w:ascii="Times New Roman" w:hAnsi="Times New Roman" w:cs="Times New Roman"/>
                <w:color w:val="000000"/>
                <w:sz w:val="18"/>
                <w:szCs w:val="18"/>
              </w:rPr>
              <w:t xml:space="preserve"> Полотенце 30х40см. Полотенце сделано из целлюлозы, размером в длину 30см±2см и в ширину 39см±2см.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Пленка прозрачная 1х20см. Пленка прозрачная рентгеноконтрастнаядвух-компонентная длиной 20-22см.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2 шт - </w:t>
            </w:r>
            <w:r w:rsidRPr="000C6EFC">
              <w:rPr>
                <w:rFonts w:ascii="Times New Roman" w:hAnsi="Times New Roman" w:cs="Times New Roman"/>
                <w:color w:val="000000"/>
                <w:sz w:val="18"/>
                <w:szCs w:val="18"/>
              </w:rPr>
              <w:t>Халат Стандартный XL. Халат стандартный хирургический из нетканого материала одноразовый. Плотность стандартного халата не менее 45 грамм на м2. Халат сделан из четырехслойный нетканый материал SMМS (спанбонд - мелтблаун - мелтблаун - спанбонд)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 бумажный фиксатор для поясных завязок и две целлюлозные салфетки для рук. Халат спаян ультразвуковым швом, манжета на рукавах сшита системой обмётывание предотвращает осыпание (распускание) срезов материалов из трикотажного материала с высоким содержанием хлопка. Размер XL.</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3 шт -</w:t>
            </w:r>
            <w:r w:rsidRPr="000C6EFC">
              <w:rPr>
                <w:rFonts w:ascii="Times New Roman" w:hAnsi="Times New Roman" w:cs="Times New Roman"/>
                <w:color w:val="000000"/>
                <w:sz w:val="18"/>
                <w:szCs w:val="18"/>
              </w:rPr>
              <w:t>Пертчатки: неопудренные (MICRO). Перчатки хирургические латексные одноразовые, коричневые, неопудренные,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тактильность и помогают хирургу лучше выполнять микрохирургические операции. Коричневый цвет также имеет антибликовое покрытие.</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20 шт - </w:t>
            </w:r>
            <w:r w:rsidRPr="000C6EFC">
              <w:rPr>
                <w:rFonts w:ascii="Times New Roman" w:hAnsi="Times New Roman" w:cs="Times New Roman"/>
                <w:color w:val="000000"/>
                <w:sz w:val="18"/>
                <w:szCs w:val="18"/>
              </w:rPr>
              <w:t>Набор салфеток, нерентгенконтрастные 10х10 см. Салфетки нерентгеноконтрастные 10x10см, сделаны из марли 12 слоев.</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5 шт - </w:t>
            </w:r>
            <w:r w:rsidRPr="000C6EFC">
              <w:rPr>
                <w:rFonts w:ascii="Times New Roman" w:hAnsi="Times New Roman" w:cs="Times New Roman"/>
                <w:color w:val="000000"/>
                <w:sz w:val="18"/>
                <w:szCs w:val="18"/>
              </w:rPr>
              <w:t>Набор салфеток, рентгенконтрастные 45х45 см. Хирургические рентгенконтрастные салфетки размером 45 см на 45 см, сделаны из марли. Салфетки сложены 4 слоя, сбоку имеет рентгеноконтрастную полоску и петлю синего цвета для захвата зажимом.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Игла одноразовая 18Ga. Игла 18G x 1½ дюйма 1,2 мм x 40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ЛуерЛок.</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Игла одноразовая 18Ga 7см. 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70±2мм.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Шприц 10 мл ЛуерЛок. Шприц ЛуерЛок объемом 10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Шприц 20 мл ЛуерЛок. Шприц ЛуерЛок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Шприц 5 мл ЛуерЛок. Шприц ЛуерЛок объемом5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 xml:space="preserve">краник 3-х ходовой. Трехходовой краник высокого давления с вращающейся задвижкой, достигает до 1200 psi давления. Тип: (папа/луерлок) Корпус сделан из прочного материала поликарбонат, ручка сделана из термопластичного материала. Вращающийся механиз смазан силиконовой жидкостью чтобы избежать застревание. Общая ширина 1.3", общая высота 1.04", общая длина 2.40". Диаметр отверстия 2мм(или 0.078 дюйм). Длина ручки 1.023".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w:t>
            </w:r>
            <w:r w:rsidRPr="000C6EFC">
              <w:rPr>
                <w:rFonts w:ascii="Times New Roman" w:hAnsi="Times New Roman" w:cs="Times New Roman"/>
                <w:color w:val="000000"/>
                <w:sz w:val="18"/>
                <w:szCs w:val="18"/>
              </w:rPr>
              <w:lastRenderedPageBreak/>
              <w:t>через все устройство с дополнительной опцией: закрытой или полуоткрытой 3-ходовыми проходами.</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У – коннектор. Y-образный коннектор с гемостатическим клапаном типа «клик». Корпус изготовлен из поликарбоната, включает 4-ре основные части, изготовленные из поликарбоната: вращательное устройство, корпус, верхнее покрытие. Внутри гемостатического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Люэра,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Набор для капельницы 330 см, невентилируемая, папа ЛуерЛок. Инфузионная система - не вентилируемая инфузионная система. Сделана для поставки жидкости с мягкой упаковки, таких как хлорид натрия 0,9% или складной упаковки, к пациенту. Не вентилируемая инфузионная система не может использоваться со стеклянной банкой. Система сделана из 3-х составляющих: шип (острие), линия и роликовый зажим. Шип является одноходовым шипом со скоростью потока 20 капель примерно на 1куб. Шип встроен в м капающую камеру длинной 60мм. Камера сделана из мягкого поливинилхлорида, не содержит диэтилгексилфталат. Камера имеет встроенный фильтр в 15микрон, сделан из акрилонитрилбутадиенстирол+нейлонмембраны.Прозрачная верхняя часть капельной камеры улучшает визуализацию капель и расчет скорости инфузии. Линия (трубка) сделана из поливинилхлорида, не содержит диэтилгексилфталат - материал, с внутренним диаметром 3,0 мм и общим диаметром 4,1 мм. Общая длина - 330см к дистальной части которая имеет крепление тип "вкручивания" - коннектор к пациенту. Цвет: прозрачный. Роликовый зажим сделан из полистирола, белого цвета.</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Зажим для обработки операционного поля. Зажим для обработки операционного поля одноразовый, предназначенный для использования во время захвата губки/салфеток при осуществлении антисептических процедур. Длина 19 cм. Сделан из полипропилен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Скальпель №11 с ручкой. 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стали с допустимой твердостью, толщина 0.41мм. Скальпель №11.</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Чаша 250 мл, (синяя). Чаша синяя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55 ± 1.5 мм. Высота верхней границы составляет 5± 1.5 мм.</w:t>
            </w:r>
          </w:p>
          <w:p w:rsidR="000C6EFC" w:rsidRPr="000C6EFC" w:rsidRDefault="000C6EFC" w:rsidP="0033006F">
            <w:pPr>
              <w:spacing w:after="0" w:line="240" w:lineRule="auto"/>
              <w:rPr>
                <w:rFonts w:ascii="Times New Roman" w:hAnsi="Times New Roman" w:cs="Times New Roman"/>
                <w:color w:val="000000"/>
                <w:sz w:val="18"/>
                <w:szCs w:val="18"/>
              </w:rPr>
            </w:pPr>
            <w:r w:rsidRPr="000C6EFC">
              <w:rPr>
                <w:rFonts w:ascii="Times New Roman" w:hAnsi="Times New Roman" w:cs="Times New Roman"/>
                <w:b/>
                <w:bCs/>
                <w:color w:val="000000"/>
                <w:sz w:val="18"/>
                <w:szCs w:val="18"/>
              </w:rPr>
              <w:t>1 шт -</w:t>
            </w:r>
            <w:r w:rsidRPr="000C6EFC">
              <w:rPr>
                <w:rFonts w:ascii="Times New Roman" w:hAnsi="Times New Roman" w:cs="Times New Roman"/>
                <w:color w:val="000000"/>
                <w:sz w:val="18"/>
                <w:szCs w:val="18"/>
              </w:rPr>
              <w:t xml:space="preserve"> Чаша 500 мл, (синяя). Чаша синяя 500 мл из полипропилена медицинского класса, не содержит диэтилгексилфталат, не содержит латекс, не содержит поливинилхлорид. Общий диаметр 128 ± 1.5 мм, общая высота 60 ± 1.5 мм. Высота верхней границы составляет 4± 1.5 мм.</w:t>
            </w:r>
          </w:p>
          <w:p w:rsidR="000C6EFC" w:rsidRPr="000C6EFC" w:rsidRDefault="000C6EFC" w:rsidP="0033006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b/>
                <w:bCs/>
                <w:color w:val="000000"/>
                <w:sz w:val="18"/>
                <w:szCs w:val="18"/>
              </w:rPr>
              <w:t xml:space="preserve">1 шт - </w:t>
            </w:r>
            <w:r w:rsidRPr="000C6EFC">
              <w:rPr>
                <w:rFonts w:ascii="Times New Roman" w:hAnsi="Times New Roman" w:cs="Times New Roman"/>
                <w:color w:val="000000"/>
                <w:sz w:val="18"/>
                <w:szCs w:val="18"/>
              </w:rPr>
              <w:t>Лоток 28х25х5см. Лоток квадратный, голубого цвета. Сделан из полипропилена медицинского класса. Общая длина 280 мм, ширина 250 мм, высота 50 мм.</w:t>
            </w:r>
          </w:p>
        </w:tc>
      </w:tr>
      <w:tr w:rsidR="000C6EFC" w:rsidRPr="00F83CDF" w:rsidTr="002B0799">
        <w:trPr>
          <w:trHeight w:val="37"/>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DD1352" w:rsidP="00C30D4D">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lastRenderedPageBreak/>
              <w:t>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C30D4D">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Гемостатический Y коннектор</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C30D4D">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Y-образный коннектор с гемостатическим клапаном типа «клик». Коннектор изготовлен из медицинского поликорбоната, внутри гемостатического клапана имеется спираль 9Fr для полной и частичной активации и деактивации. Изготовлен из медицинского силикона Med4930. Общая ширина устройства - 1,46"(37мм) и 3,39"(86мм) в длину. Устройство должно обладать вторичным просветом с канюлей Люэра, сформированной на основном просвете в дистальной части. Устройство оснащено кнопкой деактивации, которая закрывает клапан в основном просвете полностью одним нажатием по типу "клик". На проксимальном коне покрытия расположены зажимные полосы по всему радиусу покрытия, чтобы гарантировать надежный захват.</w:t>
            </w:r>
          </w:p>
          <w:p w:rsidR="000C6EFC" w:rsidRPr="000C6EFC" w:rsidRDefault="000C6EFC" w:rsidP="00C30D4D">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 xml:space="preserve">Упакован в герметичный пакет из термоформуемой пленки и газопроницаемой бумаги. </w:t>
            </w:r>
          </w:p>
          <w:p w:rsidR="000C6EFC" w:rsidRPr="000C6EFC" w:rsidRDefault="000C6EFC" w:rsidP="00C30D4D">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 xml:space="preserve">Остаток этиленоксида после стерилизации не больше 10ug/m. </w:t>
            </w:r>
          </w:p>
          <w:p w:rsidR="000C6EFC" w:rsidRPr="000C6EFC" w:rsidRDefault="000C6EFC" w:rsidP="00C30D4D">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sz w:val="18"/>
                <w:szCs w:val="18"/>
              </w:rPr>
              <w:t>Метод стерилизации: этиленоксидом.</w:t>
            </w:r>
          </w:p>
        </w:tc>
      </w:tr>
      <w:tr w:rsidR="000C6EFC" w:rsidRPr="00F83CDF" w:rsidTr="002B0799">
        <w:trPr>
          <w:trHeight w:val="3524"/>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50336F" w:rsidRDefault="00DD1352" w:rsidP="00F83CDF">
            <w:pPr>
              <w:spacing w:after="0" w:line="240" w:lineRule="auto"/>
              <w:rPr>
                <w:rFonts w:ascii="Times New Roman" w:eastAsia="Times New Roman" w:hAnsi="Times New Roman" w:cs="Times New Roman"/>
                <w:b/>
                <w:lang w:eastAsia="ru-RU"/>
              </w:rPr>
            </w:pPr>
            <w:r w:rsidRPr="0050336F">
              <w:rPr>
                <w:rFonts w:ascii="Times New Roman" w:eastAsia="Times New Roman" w:hAnsi="Times New Roman" w:cs="Times New Roman"/>
                <w:b/>
                <w:lang w:eastAsia="ru-RU"/>
              </w:rPr>
              <w:lastRenderedPageBreak/>
              <w:t>4</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Коронарный баллонный катетер</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Коронарный баллонный катетер состоит из катетера с направляющим стержнем и баллоном на дистальном конце. Имеет гидрофильное покрытие по всему периметру изделия. Эффективная длина катетера составляет 140±2 см. Диаметр баллона варьируется от 1.0 мм до 5.0 мм в зависимости от модели. Диаметр дистальной части катетера: от 2.36Fr до 2.7Fr. Совместим с проводниками диаметром не более 0.014". Длина баллона варьируется от 5 мм до 30 мм.</w:t>
            </w:r>
            <w:r w:rsidRPr="000C6EFC">
              <w:rPr>
                <w:rFonts w:ascii="Times New Roman" w:eastAsia="Times New Roman" w:hAnsi="Times New Roman" w:cs="Times New Roman"/>
                <w:sz w:val="18"/>
                <w:szCs w:val="18"/>
                <w:lang w:eastAsia="ru-RU"/>
              </w:rPr>
              <w:br/>
              <w:t>Номинальное надувное давление составляет 6 атм (для SemiCompliant/полукомплаентного/полужесткого исполнения) и 12 атм (для Non Compliant/некомплаентного/жесткого исполнения). Номинальное давление разрыва: до 14 атм (для Semi-Compliant/полукомплаентного/полужесткого исполнения a) и до 22 атм для баллонов диаметром 2.0-4.0 мм и до 20 атм для баллонов диаметром 4.5-5.0 мм (для Non Compliant/некомплаентного/жесткого исполнения). Материал баллона — Pebax/нейлон в зависимости от исполнения.</w:t>
            </w:r>
            <w:r w:rsidRPr="000C6EFC">
              <w:rPr>
                <w:rFonts w:ascii="Times New Roman" w:eastAsia="Times New Roman" w:hAnsi="Times New Roman" w:cs="Times New Roman"/>
                <w:sz w:val="18"/>
                <w:szCs w:val="18"/>
                <w:lang w:eastAsia="ru-RU"/>
              </w:rPr>
              <w:br/>
              <w:t>Катетер имеет один просвет для надувания/сдувания баллона и второй просвет для продвижения проводника, расположенный на расстоянии около 28 см от баллона. Проксимальный стержень состоит из трубки из нержавеющей стали, покрытой ПТФЭ, и обеспечивает превосходную проксимальную управляемость. Дистальный стержень выполнен из внешней трубки из нейлона или Pebax и внутренней три-экструзионной трубки с баллоном, который зафиксирован методом лазерной спайки.</w:t>
            </w:r>
            <w:r w:rsidRPr="000C6EFC">
              <w:rPr>
                <w:rFonts w:ascii="Times New Roman" w:eastAsia="Times New Roman" w:hAnsi="Times New Roman" w:cs="Times New Roman"/>
                <w:sz w:val="18"/>
                <w:szCs w:val="18"/>
                <w:lang w:eastAsia="ru-RU"/>
              </w:rPr>
              <w:br/>
              <w:t>Два рентгеноконтрастных маркера расположены на каждом конце баллона для упрощенного позиционирования (на дистальном и проксимальном плечах). На проксимальном конце катетера находится порт Луер-лок (мама), совместимый с индефлятором. Поставляется с таблицей расширения</w:t>
            </w:r>
            <w:r w:rsidR="002B0799">
              <w:rPr>
                <w:rFonts w:ascii="Times New Roman" w:eastAsia="Times New Roman" w:hAnsi="Times New Roman" w:cs="Times New Roman"/>
                <w:sz w:val="18"/>
                <w:szCs w:val="18"/>
                <w:lang w:eastAsia="ru-RU"/>
              </w:rPr>
              <w:t xml:space="preserve"> баллона по надувному давлению.</w:t>
            </w:r>
            <w:r w:rsidRPr="000C6EFC">
              <w:rPr>
                <w:rFonts w:ascii="Times New Roman" w:eastAsia="Times New Roman" w:hAnsi="Times New Roman" w:cs="Times New Roman"/>
                <w:sz w:val="18"/>
                <w:szCs w:val="18"/>
                <w:lang w:eastAsia="ru-RU"/>
              </w:rPr>
              <w:t xml:space="preserve">Метод стерилизации: этиленоксидом. </w:t>
            </w:r>
          </w:p>
        </w:tc>
      </w:tr>
      <w:tr w:rsidR="000C6EFC" w:rsidRPr="00F83CDF" w:rsidTr="002B0799">
        <w:trPr>
          <w:trHeight w:val="1696"/>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DD1352" w:rsidP="00F83CDF">
            <w:pPr>
              <w:spacing w:after="0" w:line="240" w:lineRule="auto"/>
              <w:rPr>
                <w:rFonts w:ascii="Times New Roman" w:eastAsia="Times New Roman" w:hAnsi="Times New Roman" w:cs="Times New Roman"/>
                <w:b/>
                <w:lang w:eastAsia="ru-RU"/>
              </w:rPr>
            </w:pPr>
            <w:r w:rsidRPr="0050336F">
              <w:rPr>
                <w:rFonts w:ascii="Times New Roman" w:eastAsia="Times New Roman" w:hAnsi="Times New Roman" w:cs="Times New Roman"/>
                <w:b/>
                <w:lang w:eastAsia="ru-RU"/>
              </w:rPr>
              <w:t>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Катетер ангиографический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Катетеры ангиографические длиной 100±2 см,основные формы для ангиографии JL, JR, Tiger и Mitsudo, возможно формирование кончика по заявке заказчика. Размеры плеч катетера 3.5см и 4см. Диаметр катетера не менее  5.2Fr; 6.2Fr.   Катетер предназначен для лучевого и бедренного доступов. Длина мягкого наконечника &lt; 3 мм. Материал катетера: шафт и мягкий атравматичный кончик из полиамидного эластомера, усилена двойной оплеткой из нержавеющей стали. Мягкий, атравматичный, рентгеноконтрастный кончик улучшает визуализацию катетера, двойная оплетка катетера повышает его прочность, управляемость и устойчивость к перегибам. Совместимость катетера с проводниками диаметром не более 0.038". Максимальное допустимое давление 1050 psi. Внутренний просвет при наружном диаметре катетера 5,2F не менее 0,045" (1,15±0.02 мм). Внутренний просвет при наружном диаметре катетера 6F не менее 0,055" (1,4±0.02 мм).</w:t>
            </w:r>
            <w:r w:rsidRPr="000C6EFC">
              <w:rPr>
                <w:rFonts w:ascii="Times New Roman" w:eastAsia="Times New Roman" w:hAnsi="Times New Roman" w:cs="Times New Roman"/>
                <w:sz w:val="18"/>
                <w:szCs w:val="18"/>
                <w:lang w:eastAsia="ru-RU"/>
              </w:rPr>
              <w:br/>
              <w:t>Катетер упакован в герметичный пакет из пленки и газопроницаемой бумаги и имеет подложку. В кор</w:t>
            </w:r>
            <w:r w:rsidR="002B0799">
              <w:rPr>
                <w:rFonts w:ascii="Times New Roman" w:eastAsia="Times New Roman" w:hAnsi="Times New Roman" w:cs="Times New Roman"/>
                <w:sz w:val="18"/>
                <w:szCs w:val="18"/>
                <w:lang w:eastAsia="ru-RU"/>
              </w:rPr>
              <w:t xml:space="preserve">обке 10 шт упаковок катетеров. </w:t>
            </w:r>
            <w:r w:rsidRPr="000C6EFC">
              <w:rPr>
                <w:rFonts w:ascii="Times New Roman" w:eastAsia="Times New Roman" w:hAnsi="Times New Roman" w:cs="Times New Roman"/>
                <w:sz w:val="18"/>
                <w:szCs w:val="18"/>
                <w:lang w:eastAsia="ru-RU"/>
              </w:rPr>
              <w:t xml:space="preserve">Метод стерилизации: этиленоксидом. </w:t>
            </w:r>
          </w:p>
        </w:tc>
      </w:tr>
      <w:tr w:rsidR="000C6EFC" w:rsidRPr="00F83CDF" w:rsidTr="002B0799">
        <w:trPr>
          <w:trHeight w:val="1129"/>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BE1F79">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BE1F79">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Клей для оклюзии, эмболизационный, неадгезивный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Клей для оклюзии, эмболизационный, неадгезивный, из эво-ко-полимера, различного типа вязкости, соответсвующий крови человека. Три типа размера,12 кст,с  низкой вязкостью для дистальных микрососудов; 18кст-стандартная формула для общего применения, 34кст-для сосудов большоего диаметра. Визуализация обеспечивается включением в состав танталовой пудры. ДиметилСульфоксид во флаконе, шприц с цветовой кодировкой. Белый и синий. Обеспечивается полная пенетрация дистальной и проксимальной части сосуда. </w:t>
            </w:r>
          </w:p>
        </w:tc>
      </w:tr>
      <w:tr w:rsidR="000C6EFC" w:rsidRPr="00F83CDF" w:rsidTr="002B0799">
        <w:trPr>
          <w:trHeight w:val="133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BE1F79">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50336F" w:rsidP="00BE1F79">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У</w:t>
            </w:r>
            <w:r w:rsidR="000C6EFC" w:rsidRPr="00A651F7">
              <w:rPr>
                <w:rFonts w:ascii="Times New Roman" w:eastAsia="Times New Roman" w:hAnsi="Times New Roman" w:cs="Times New Roman"/>
                <w:b/>
                <w:color w:val="000000"/>
                <w:sz w:val="20"/>
                <w:szCs w:val="20"/>
                <w:lang w:eastAsia="ru-RU"/>
              </w:rPr>
              <w:t xml:space="preserve">стройство для реваскуляризации при </w:t>
            </w:r>
            <w:r w:rsidRPr="00A651F7">
              <w:rPr>
                <w:rFonts w:ascii="Times New Roman" w:eastAsia="Times New Roman" w:hAnsi="Times New Roman" w:cs="Times New Roman"/>
                <w:b/>
                <w:color w:val="000000"/>
                <w:sz w:val="20"/>
                <w:szCs w:val="20"/>
                <w:lang w:eastAsia="ru-RU"/>
              </w:rPr>
              <w:t xml:space="preserve"> </w:t>
            </w:r>
            <w:r w:rsidR="000C6EFC" w:rsidRPr="00A651F7">
              <w:rPr>
                <w:rFonts w:ascii="Times New Roman" w:eastAsia="Times New Roman" w:hAnsi="Times New Roman" w:cs="Times New Roman"/>
                <w:b/>
                <w:color w:val="000000"/>
                <w:sz w:val="20"/>
                <w:szCs w:val="20"/>
                <w:lang w:eastAsia="ru-RU"/>
              </w:rPr>
              <w:t>инсульте</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Устройство для тромбэктомии предназначено для восстановления кровотока у пациентов с острым ишемическим инсультом состоит из саморасширяющейсянитиноловой корзинки, жестко подсоединенной к проталкивающему проводнику диаметром 0.014 дюйма.Совместим с кмикрокатетером 0.021 дюйма Уникальная проксимальная «кольцевая» конструкция обеспечивает стабильное открытие, уменьшает сужение при снятии и обеспечивает оптимальное распределение радиальной силы. видимость на протяжении всей длины. Размеры в диаметре 2,3,4,5,6,7  мм 32,42,44,54, 36,46,56 мм Абсолютная радиальная сила составляет 2-3 мм. Устройство должно позволять производить развертывание корзинки не менее пяти раз. Должен поставляться в стерильной упаковке</w:t>
            </w:r>
          </w:p>
        </w:tc>
      </w:tr>
      <w:tr w:rsidR="000C6EFC" w:rsidRPr="00F83CDF" w:rsidTr="002B0799">
        <w:trPr>
          <w:trHeight w:val="124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BE1F79">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50336F" w:rsidP="00BE1F79">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А</w:t>
            </w:r>
            <w:r w:rsidR="000C6EFC" w:rsidRPr="00A651F7">
              <w:rPr>
                <w:rFonts w:ascii="Times New Roman" w:eastAsia="Times New Roman" w:hAnsi="Times New Roman" w:cs="Times New Roman"/>
                <w:b/>
                <w:color w:val="000000"/>
                <w:sz w:val="20"/>
                <w:szCs w:val="20"/>
                <w:lang w:eastAsia="ru-RU"/>
              </w:rPr>
              <w:t>спирационный 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A51141">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Аспирационный катетер предназначен для использования при реваскуляризации пациентов с острым ишемическим инсультом, вторичным по отношению к внутричерепной окклюзии крупных сосудов (с поражением внутренней сонной артерии, сегментов среднего мозга M1 и M2, базилярной и позвоночной артерий) в течение 8 часов после появления симптомов. Гибридная структура катушки и оплетки, сочетающая гибкость и маневренность;  Просвет большего внутреннего диаметра, более высокая эффективность всасывания;  Дистальная многосегментная конструкция с постепенной твердостью; Проксимальный композитный полимер с повышенной проталкиваемостью; Совместимость с оболочкой длиной 6F; Гидрофильное покрытие на дистальный сегмент легко достига</w:t>
            </w:r>
            <w:r w:rsidR="00A51141">
              <w:rPr>
                <w:rFonts w:ascii="Times New Roman" w:eastAsia="Times New Roman" w:hAnsi="Times New Roman" w:cs="Times New Roman"/>
                <w:color w:val="000000"/>
                <w:sz w:val="18"/>
                <w:szCs w:val="18"/>
                <w:lang w:eastAsia="ru-RU"/>
              </w:rPr>
              <w:t>ет дистальных сосудов/окклюзий.</w:t>
            </w:r>
          </w:p>
        </w:tc>
      </w:tr>
      <w:tr w:rsidR="000C6EFC" w:rsidRPr="00F83CDF" w:rsidTr="002B0799">
        <w:trPr>
          <w:trHeight w:val="1320"/>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lastRenderedPageBreak/>
              <w:t>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Феморальный</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интродьюсер.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Феморальный</w:t>
            </w:r>
            <w:r w:rsidR="000E79B3">
              <w:rPr>
                <w:rFonts w:ascii="Times New Roman" w:eastAsia="Times New Roman" w:hAnsi="Times New Roman" w:cs="Times New Roman"/>
                <w:color w:val="000000"/>
                <w:sz w:val="18"/>
                <w:szCs w:val="18"/>
                <w:lang w:eastAsia="ru-RU"/>
              </w:rPr>
              <w:t xml:space="preserve"> </w:t>
            </w:r>
            <w:r w:rsidRPr="000C6EFC">
              <w:rPr>
                <w:rFonts w:ascii="Times New Roman" w:eastAsia="Times New Roman" w:hAnsi="Times New Roman" w:cs="Times New Roman"/>
                <w:color w:val="000000"/>
                <w:sz w:val="18"/>
                <w:szCs w:val="18"/>
                <w:lang w:eastAsia="ru-RU"/>
              </w:rPr>
              <w:t>интродьюсер. Интродьюсер-порт для проведения диагностического и интервенционного инструментария в сосудистое русло для проведения коронарографии. Материал интродьюсера – рентгенконтрастный полиэтиленовый пластик, смазывающее покрытие SiLX® канюли, сосудистого дилятора и SLIX™ клапана. Шестилепестковый гемостатический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Возможность поставки с мини-проводником (двухсторонний, длина 45 см) для интродьюсеров длиной 11 см. Цветовая кодировка размеров. 5 штук в упаковке. Размеры: Ø 6  F (5,5, 11 и 23 см),, Ø 8 F (11 и 23 см). Диаметр иглы от 18G до 21G. Внутренний просвет от 0.021" до 0.038". Длина: 3,8 см (педиатрическая), 5 см (трансрадиальная) и 7 см (феморальная). Возможна поставка со съемными крылышками для обеспечения лучшего упора при пункции. Размеры по заявке Заказчика</w:t>
            </w:r>
          </w:p>
        </w:tc>
      </w:tr>
      <w:tr w:rsidR="000C6EFC" w:rsidRPr="00F83CDF" w:rsidTr="002B0799">
        <w:trPr>
          <w:trHeight w:val="166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Катетер дилятационный периферический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дилятационный периферический. Материал катетера – «Дюралин» (нейлон вестамид), шафт – нейлон. Маркеры длины баллона – 2 утопленных рентгенконтрастных маркеров (длина 1,0 мм) из платины и иридия. Рентгенконтрастный кончик (2 из 5,5 мм).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(7 F для размера Ø 7 мм * 4 см). Рабочая длина системы доставки 142 см. Диаметр шафта 3,3 F, есть 2 маркера «выхода» на расстоянии 90 и 100 см от дистального кончика для сокращения времени облучения. Баллон высокого давления: номинальное 10 атм., максимальное давление разрыва 14 атм(А). (до Ø 7,0 мм) и 12 атм. (Ø 7,0 мм). Таблица соответствия в упаковке. Размеры: длина 15, 20, 30 и 40 мм, Ø 4,0, 4,5, 5,0, 5,5, 6,0 и 7,0 мм. Размеры по заявке Заказчика</w:t>
            </w:r>
          </w:p>
        </w:tc>
      </w:tr>
      <w:tr w:rsidR="000C6EFC" w:rsidRPr="00F83CDF" w:rsidTr="002B0799">
        <w:trPr>
          <w:trHeight w:val="278"/>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Катетер проводниковый периферический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9 F – 0.098", 8 F – 0.088", 7 F – 0.078" (А) Размеры: длина 80, 90, 95, 100 и 125 см. Размеры по заявке Заказчика</w:t>
            </w:r>
          </w:p>
        </w:tc>
      </w:tr>
      <w:tr w:rsidR="000C6EFC" w:rsidRPr="00F83CDF" w:rsidTr="002B0799">
        <w:trPr>
          <w:trHeight w:val="1696"/>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Устройство для закрытия места пункции сосудов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Устройство состоит из рукоятки, шафта и пробки. Пробка размещена внутри дистального отдела шафта. Внутренний просвет шафта имеет канал для проводника, фиксирующего устройство в месте пункции. Материалы: пробка – полигликолевая кислота, неколлагеновая, биосовместимая, полностью резорбирующаяся (вода и углекислый газ) в течение 60-90 дней, вес пробки 10 мг, длина до установки – 7,2 мм, диаметр 5 F – 0,061", 6 F – 0,073", 7 F -  0,082". Рукоятка и шафт – пластик, длина шафта – 12 см. Проводник – нитинол. (А). Механизм работы: при установке пробка располагается экстравазально между фасцией и стенкой артерии с целью исключения кровотечения, что обеспечивается с помощью 2 независимых механизмов прецизионной установки пробки: на рукоятке имеется порт поступления крови и индикаторное окно, показывающие положение дистального кончика шафта (интра или экстравазальное). Размеры: 5 F, 6 F, 7 F. Размеры по заявке Заказчика</w:t>
            </w:r>
          </w:p>
        </w:tc>
      </w:tr>
      <w:tr w:rsidR="000C6EFC" w:rsidRPr="00F83CDF" w:rsidTr="002B0799">
        <w:trPr>
          <w:trHeight w:val="1102"/>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Селективный </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диагностический гидрофильный </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Селективный диагностический гидрофильный катетер для проведения интервенционных процедур на интракраниальном бассейне. Материал катетера двухслойный полимер Pebax со стальным армированием. Обеспечивает удобное прохождение участков со сложной анатомией и атравматичное размещение в дистальной сосудистой сети благодаря бесшовной переходной зоне. Наличие не менее 9 зон гибкости. Внешний диаметр катетера на выбор 6F и 5F. Внутренний просвет катетера 0.040”. Может использоваться для диагностической ангиограммы – просвет 0,040 дюйма (1,02 мм). Совместимость с проводниками 0.038"/0.035". Рентгеноконтрастный дистальный кончик. Тип кончика катетера: SIM (Simmons), BER (Berenstein), H1, Sim-V. Длина катетера 105см, 125см, 130см. Катетер стерильный, одноразового использования.</w:t>
            </w:r>
          </w:p>
        </w:tc>
      </w:tr>
      <w:tr w:rsidR="000C6EFC" w:rsidRPr="00F83CDF" w:rsidTr="002B0799">
        <w:trPr>
          <w:trHeight w:val="573"/>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Катетер доставки стент</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ретривера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для доставки стент-ретривера диаметром 2.95F/2.6F и внутренним просветом 0.025". Не менее 8 переходных зон, коническая форма и один рентгенконтрастный маркер. Наличие двойной нитиноловой оплетки по всей длине, что обеспечивает неизменность просвета. Покрытие из полимера и эластичный дистальный кончик. Совместим с аспирационными катетерами, с проводником ≤0.020". Общая длина: не менее 163см, рабочая длина: не менее 160 см. Катетер стерильный, одноразового использования.</w:t>
            </w:r>
          </w:p>
        </w:tc>
      </w:tr>
      <w:tr w:rsidR="000C6EFC" w:rsidRPr="00F83CDF" w:rsidTr="002B0799">
        <w:trPr>
          <w:trHeight w:val="250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lastRenderedPageBreak/>
              <w:t>15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Устройство защиты от дистальной эмболии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Устройство для защиты от дистальной эмболии. Представляет собой конический фильтр установленный на системе доставки. Материал фильтра – нитинол, который обеспечивает отличную гемосовместимость. Плетеная конструкция фильтра и круглый дистальный кончик исключают риск травмы сосуда. Точный аксиальный контроль и устойчивость к перегибам обеспечивают проходимость в сложной извитой анатомии. Золотая петля позволяет точно идентифицировать статус открытия и положения фильтра в сосуде. Рентгеноконтастные маркеры на дистальном и проксимальном концах фильтра. Маркер на дистальном конце катетера доставки. Маркер на дистальном конце катетера для извлечения фильтра. Диаметр ячеек фильтра обеспечивает низкое эндоваскулярное давление и непрерывность кровотока. Устройство для извлечения одновременно закрывает фильтр со всех сторон, что минимизирует потерю эмболов, закрытие фильтра можно производить под любым углом. Совместимость с любым проводником 0,014”. Совместимость c направляющим катетером с минимальным внутренним диаметром 0,066’’. Профиль дистальной части в сложенном состоянии 3,2 Fr /4,2 Fr. Размеры: Ø корзины фильтра 3,4,5,6,7,8 мм.  Рабочая длина доставки катетера – 190 см и 320 см.</w:t>
            </w:r>
          </w:p>
        </w:tc>
      </w:tr>
      <w:tr w:rsidR="000C6EFC" w:rsidRPr="00F83CDF" w:rsidTr="002B0799">
        <w:trPr>
          <w:trHeight w:val="148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Проводниковый </w:t>
            </w:r>
            <w:r w:rsid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стерильный гидрофильный </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катетер (гайд-интродьюсер)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Проводниковый катетер с внутренним диаметром 0.088" для интракраниальных сосудов. Наружный диаметр (проксимальный /дистальный) 8F. Рабочая длина 80 см, 90 см, 100 см. Гибкий дистальный участок 4 см. Дистальный участок снабжен гидрофильным покрытием для оптимального скольжения. Совместимость с проводником 0,035/0,038 дюйма. Тип кончика – прямой или универсальный. Материал катетера – снаружи нейлон, средняя часть - армированная двухслойная стальная сетка, внутренняя поверхность – тефлон. Гибридная технология оплетки двуслойной металлической сеткой для увеличения внутреннего просвета и поддержки просвета во время процедуры. В комплекте дилатор и гемостатический клапан.</w:t>
            </w:r>
          </w:p>
        </w:tc>
      </w:tr>
      <w:tr w:rsidR="000C6EFC" w:rsidRPr="00F83CDF" w:rsidTr="002B0799">
        <w:trPr>
          <w:trHeight w:val="1979"/>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Катетер для тромбоаспирации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для аспирации тромба. Должен иметь эластичный дистальный кончик, не менее 16 переходных зон, двойную нитиноловую оплетку по всей длине для обеспечения неизменности просвета, покрытие из полимера. Наличие одного рентгенмаркёра на дистальном конце. Передача усилия 1: 1. Тип формы – конический. Должен быть совместим с проводником 0,014". Должен быть совместим с гайд-катетером с внутренним просветом 0.088".  Должен быть совместим с микрокатетером доставки с внешним диаметром от 3.8F до 4.7F. Катетер должен быть гидрофильным. Наружный проксимальный диаметр 6F, внутренний просвет не менее 0.068". Рабочая длина не менее 132 см. Катетер оснащен паровым формирующим мандреном и вращающимся гемостатическим клапаном. В комплекте соединительная трубка длиной не менее 285 см. Трубка пластиковая с армированием стальной оплеткой, с переключателем, прозрачная. Наличие адаптера типа Льюер, переключателя потока. Удлиненный гибкий дистальный кончик для обеспечения максимальной проходимости в извитой анатомии. Сохранение неизменного внутреннего просвета при процедуре аспирации.</w:t>
            </w:r>
          </w:p>
        </w:tc>
      </w:tr>
      <w:tr w:rsidR="000C6EFC" w:rsidRPr="00F83CDF" w:rsidTr="002B0799">
        <w:trPr>
          <w:trHeight w:val="1260"/>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18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Катетер реперфузионный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Применяется для реваскуляризации пациентов с острым ишемическим инсультом, вызванным окклюзией крупных внутричерепных сосудов (в пределах внутренней сонной артерии, средней церебральной артерии - сегментов M1 и M2, базилярной и позвоночных артерий). Количество сегметнов переменной жесткости на протяжении всей длинный катетера для доступа в интракраниальные артерии от 11 до 20. Длина дистальной части с гидрофильным покрытием 30 см. Неизменность сохранения внутреннего просвета при тромбоэкстракции с разряжением до -29.2 inHg. Атравматичная кромка дистального кончика. Артикуляционный рентгеноконтрастный дистальный маркер.  PTFE покрытие внутренней поверхности. Один рентгеноконтрастный маркер на дистальном конце катетера. Проксимальный конец оснащен адаптером типа Льюер. Двойная оплётка проксимальной части катетера: Сталь/Нитинол. Оплётка дистальной части катетера: Нитинол. Внутренний диаметр катетера на выбор: 0,062 дюйм, 0,068 дюйм, 0,072 дюйм. Наружный диаметр катетера на выбор: 0,076 дюйм, 0,084 дюйм, 0,085 дюйм. Совместимость с микрокатетером доставки с внешним диаметром в диапазоне от 2.95F до 4.7F. Совместимость с гайд-катетером с внутренним просветом не менее 0,088. Рабочая длина катетера на выбор: 132см, 138 см. В комплекте соединительная трубка длиной не менее 285 см. Трубка пластиковая с армированием стальной оплеткой, с переключателем, прозрачная. Наличие адаптера типа Льюер, переключателя потока. Сохранение неизменного внутреннего просвета при процедуре аспирации.</w:t>
            </w:r>
          </w:p>
        </w:tc>
      </w:tr>
      <w:tr w:rsidR="000C6EFC" w:rsidRPr="00F83CDF" w:rsidTr="002B0799">
        <w:trPr>
          <w:trHeight w:val="1485"/>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lastRenderedPageBreak/>
              <w:t>19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Реперфузионный 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Реперфузионный катетер. Коническая конструкция для облегченной навигации.  Внутренний диаметр проксимального конца не менее 0,043 дюйма. Внутренний диаметр дистального конца не менее 0,035 дюйма. Наружный диаметр проксимального конца не более 4.7F. Наружный диаметр дистального конца не более 3.8F.  Совместимость с проводником от 0,014 до 0,018 дюйма. Совместимость с гайд-катетером с внутренним просветом не менее 0,088 дюйма. Наличие одного рентгеноконтрастного маркера на дистальном конце катетера. Катетер должен быть стерильным, гидрофильным. Адаптером типа Люер на проксимальном конце. Общая длина не менее 157 см. Длина дистальной части с гидрофильным покрытием не менее 30 см. Армирование по всей длине двойным нитиноловым кордом с круглым и прямоугольным сечением. Сохранение неизменного внутреннего просвета при процедуре аспирации. Катетер оснащен паровым формирующим мандреном и вращающимся гемостатическим клапаном.</w:t>
            </w:r>
          </w:p>
        </w:tc>
      </w:tr>
      <w:tr w:rsidR="000C6EFC" w:rsidRPr="00F83CDF" w:rsidTr="002B0799">
        <w:trPr>
          <w:trHeight w:val="1680"/>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20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Инструмент для механического удаления тромба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Устройство для механического удаления тромба. Устройство предназначено для экстракции тромбов из церебральных артерий. Устройство имеет четыре камеры, предназначенные для блокировки тромба и лепестки для захвата и экстракции сгустка. Корпус изготовлен из нитинола. Диаметр устройства не менее 4,5 мм. Длина системы доставки не менее 200 см. Длина устройства 26 мм. Устройство должно обеспечивать минимальный контакт со стенкой сосуда и быть атравматичным. Наличие не менее четырех маркеров по длине устройства для обеспечения точного позиционирования. </w:t>
            </w:r>
          </w:p>
        </w:tc>
      </w:tr>
      <w:tr w:rsidR="000C6EFC" w:rsidRPr="00F83CDF" w:rsidTr="002B0799">
        <w:trPr>
          <w:trHeight w:val="1554"/>
        </w:trPr>
        <w:tc>
          <w:tcPr>
            <w:tcW w:w="959" w:type="dxa"/>
            <w:tcBorders>
              <w:top w:val="single" w:sz="4" w:space="0" w:color="auto"/>
              <w:left w:val="single" w:sz="4" w:space="0" w:color="auto"/>
              <w:bottom w:val="single" w:sz="4" w:space="0" w:color="auto"/>
              <w:right w:val="single" w:sz="4" w:space="0" w:color="auto"/>
            </w:tcBorders>
          </w:tcPr>
          <w:p w:rsidR="000C6EFC" w:rsidRPr="0050336F" w:rsidRDefault="0050336F" w:rsidP="00F83CDF">
            <w:pPr>
              <w:spacing w:after="0" w:line="240" w:lineRule="auto"/>
              <w:rPr>
                <w:rFonts w:ascii="Times New Roman" w:eastAsia="Times New Roman" w:hAnsi="Times New Roman" w:cs="Times New Roman"/>
                <w:b/>
                <w:color w:val="000000"/>
                <w:lang w:eastAsia="ru-RU"/>
              </w:rPr>
            </w:pPr>
            <w:r w:rsidRPr="0050336F">
              <w:rPr>
                <w:rFonts w:ascii="Times New Roman" w:eastAsia="Times New Roman" w:hAnsi="Times New Roman" w:cs="Times New Roman"/>
                <w:b/>
                <w:color w:val="000000"/>
                <w:lang w:eastAsia="ru-RU"/>
              </w:rPr>
              <w:t>21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Микроспираль для эмболизации внутричерепных аневризм.</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Микроспираль для эмболизации внутричерепных аневризм. Спираль рентгеноконтрастная. Спираль должна иметь 5 типов мягкости. Мгновенное, механическое отделение с использованием отделяющей рукояти. Спираль должна состоять из 3-х компонентов: внешняя спираль – платина, первый внутренний корд – нитинол, второй внутренний корд – ультрафибер. Система доставки включает в себя гибкий управляемый композитный толкатель и интродьюсер. Два рентгеноконтрастных маркера на толкателе. Конструкция толкателя 1: 1. Технология переменной мягкости спирали для обеспечения атравматичности, создания устойчивой структуры и плотного заполнение полости аневризмы. Максимальная прочность при растяжении за счет использования сверхвысокомолекулярного материала. Совместимость с микрокатетерами с внутренним диаметром 0,0165 ″ и 0,017 ″. Спираль стерильная, одноразового использования. Размеры спирали: внешний диаметр спирали – 0,012 дюйма, длина – от 1 см до 60 см, вторичный диаметр – от 1 мм до 18 мм.</w:t>
            </w:r>
          </w:p>
        </w:tc>
      </w:tr>
      <w:tr w:rsidR="000C6EFC" w:rsidRPr="00F83CDF" w:rsidTr="002B0799">
        <w:trPr>
          <w:trHeight w:val="2773"/>
        </w:trPr>
        <w:tc>
          <w:tcPr>
            <w:tcW w:w="959" w:type="dxa"/>
            <w:tcBorders>
              <w:top w:val="single" w:sz="4" w:space="0" w:color="auto"/>
              <w:left w:val="single" w:sz="4" w:space="0" w:color="auto"/>
              <w:bottom w:val="single" w:sz="4" w:space="0" w:color="auto"/>
              <w:right w:val="single" w:sz="4" w:space="0" w:color="auto"/>
            </w:tcBorders>
          </w:tcPr>
          <w:p w:rsidR="000C6EFC" w:rsidRPr="00964334" w:rsidRDefault="00964334" w:rsidP="00F83CDF">
            <w:pPr>
              <w:spacing w:after="0" w:line="240" w:lineRule="auto"/>
              <w:rPr>
                <w:rFonts w:ascii="Times New Roman" w:eastAsia="Times New Roman" w:hAnsi="Times New Roman" w:cs="Times New Roman"/>
                <w:b/>
                <w:color w:val="000000"/>
                <w:lang w:eastAsia="ru-RU"/>
              </w:rPr>
            </w:pPr>
            <w:r w:rsidRPr="00964334">
              <w:rPr>
                <w:rFonts w:ascii="Times New Roman" w:eastAsia="Times New Roman" w:hAnsi="Times New Roman" w:cs="Times New Roman"/>
                <w:b/>
                <w:color w:val="000000"/>
                <w:lang w:eastAsia="ru-RU"/>
              </w:rPr>
              <w:t>22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Спираль эмболизирующая, стерильная, одноразового использования</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Спираль эмболизирующая платиновая закрепленная на системе доставки. Применяется для проведения внутрисосудистой эмболизации внутричерепных аневризм и аневризм периферических сосудов. Спираль должна быть рентгеноконтрастная, наличие 2 маркеров для точности размещения. Система доставки должна включать толкатель, к которому спираль прикреплена проксимальным концом, интродьюсер, при помощи которого спираль может быть установлена в микрокатетер доставки. Интродьюсер предназначен для механической защиты изделия во время транспортирования и хранения, а также для подачи изделия в микрокатетер. Спираль должна состоять из 3-х компонентов: внешняя спираль – платина, внутренняя спираль – нитинол, внутренний корд – нитинол. Плотная структура, состоящая одновременно из внешней платиновой и внутренней нитиноловой спирали должна гарантировать долгосрочное сохранение изначальной формы, образовавшейся после эмболизации с минимальной вероятностью реканализации. Внутренний нитиноловый корд должен обладать очень высокой прочностью и отвечать за сопротивление спирали на разрыв. Внутренний нитиноловый корд обеспечивает создание каркаса и плотного заполнения спирали с минимальной вероятностью реканализации. Спираль должна иметь 3 типа мягкости: стандартная, мягкая, экстрамягкая. Типы форм: обязательное наличие 3-х типов форм: сферическая, витая, прямая спираль с загнутым дистальным концом. Размеры спирали: внешний диаметр спирали – 0,020 дюйма, длина – от 2 см до 60 см, вторичный диаметр – от 1 мм до 32 мм. Отделение спирали: мгновенное, механическое с использованием отделяющей рукояти. </w:t>
            </w:r>
          </w:p>
        </w:tc>
      </w:tr>
      <w:tr w:rsidR="000C6EFC" w:rsidRPr="00F83CDF" w:rsidTr="002B0799">
        <w:trPr>
          <w:trHeight w:val="492"/>
        </w:trPr>
        <w:tc>
          <w:tcPr>
            <w:tcW w:w="959" w:type="dxa"/>
            <w:tcBorders>
              <w:top w:val="single" w:sz="4" w:space="0" w:color="auto"/>
              <w:left w:val="single" w:sz="4" w:space="0" w:color="auto"/>
              <w:bottom w:val="single" w:sz="4" w:space="0" w:color="auto"/>
              <w:right w:val="single" w:sz="4" w:space="0" w:color="auto"/>
            </w:tcBorders>
          </w:tcPr>
          <w:p w:rsidR="000C6EFC" w:rsidRPr="00964334" w:rsidRDefault="00964334" w:rsidP="00F83CDF">
            <w:pPr>
              <w:spacing w:after="0" w:line="240" w:lineRule="auto"/>
              <w:rPr>
                <w:rFonts w:ascii="Times New Roman" w:eastAsia="Times New Roman" w:hAnsi="Times New Roman" w:cs="Times New Roman"/>
                <w:b/>
                <w:color w:val="000000"/>
                <w:lang w:eastAsia="ru-RU"/>
              </w:rPr>
            </w:pPr>
            <w:r w:rsidRPr="00964334">
              <w:rPr>
                <w:rFonts w:ascii="Times New Roman" w:eastAsia="Times New Roman" w:hAnsi="Times New Roman" w:cs="Times New Roman"/>
                <w:b/>
                <w:color w:val="000000"/>
                <w:lang w:eastAsia="ru-RU"/>
              </w:rPr>
              <w:t>23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Гидрофильный стерильный микрокатетер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Гидрофильный стерильный микрокатетер диаметром 2.95F/2.6F и внутренним просветом 0.025" для выполнения доставки эмболизационных спиралей. Катетер должен иметь 8 переходных зон, коническую форму и два рентгенконтрастных маркера на конце. Совместим с проводником ≤0.020". Общая длина: 153см, рабочая длина: 150 см, тип кончика: прямой, 45, 90, 130. Наличие двойной нитиноловой оплетки по всей длине, покрытия из полимера и эластичного дистального кончика. </w:t>
            </w:r>
          </w:p>
        </w:tc>
      </w:tr>
      <w:tr w:rsidR="000C6EFC" w:rsidRPr="00F83CDF" w:rsidTr="002B0799">
        <w:trPr>
          <w:trHeight w:val="1258"/>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964334"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lastRenderedPageBreak/>
              <w:t>24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Нитиноловый</w:t>
            </w:r>
            <w:r w:rsidR="00964334"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 поток-перенаправляющий 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Нитиноловый поток-перенаправляющий стент с фибрино-герапиновым покрытием. Лекарственное покрытие существенно снижает риск развития рестеноза или тромбоза стента, а также приводит к более быстрому формированию неоинтимы и ускоренному закрытию аневризмы. Диаметр стента от 2,5 до 8,0 мм. Возможность использования в сосудах диаметром от 1,5 мм до 8,0 мм. Длина стента от 10 мм до 50 мм. Стент самораскрывающийся интракраниальный. Устройство должно иметь высокий охват стенок сосуда и способность изменять гемодинамические силы и векторы в сегменте, несущем аневризму. Нитиноловая композитная проволока с платино-иридиевой сердцевиной обеспечивает 100% визуализацию по всей длине стента. Стенты совместимы с проводником 0,017", 0,027", 0,039". Возможность репозиционированиястента в случае его раскрытия до 90%. Возможность 3D моделирования размеров. </w:t>
            </w:r>
          </w:p>
        </w:tc>
      </w:tr>
      <w:tr w:rsidR="000C6EFC" w:rsidRPr="00F83CDF" w:rsidTr="002B0799">
        <w:trPr>
          <w:trHeight w:val="1270"/>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964334"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25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Интракраниальный</w:t>
            </w:r>
            <w:r w:rsidR="00964334"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стент для лечения стенозов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Интракраниальныйстент для лечения стенозов с фибрино-герапиновым покрытием. Лекарственное покрытие существенно снижает риск развития рестеноза или тромбоза стента, а также приводит к более быстрому формированию неоинтимы и ускоренному закрытию аневризмы.  Диаметр стентов от 3,0 мм до 5,0 мм. Длина стента от 15 мм до 30 мм. Рекомендуемый диаметр сосуда от 2,0мм до 4,5мм. Благодаря низкому профилю стент может быть доставлен через катетер 0,0165 дюйма, в результате для доставки стента не требуется замена микрокатетера, что минимизирует время процедуры и процедурные риски. Наличие трех дистальный и трех проксимальных маркеров, а также двух золотых маркеров на проводнике доставки, значительно облегчающего позиционирование. Возможность репозиционированиястента в случае его раскрытия до 90%. </w:t>
            </w:r>
          </w:p>
        </w:tc>
      </w:tr>
      <w:tr w:rsidR="000C6EFC" w:rsidRPr="00F83CDF" w:rsidTr="002B0799">
        <w:trPr>
          <w:trHeight w:val="183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964334"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26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Интракраниальный</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Саморасширяющийсяинтракраниальныйстент с фибрино-герапиновым покрытием. Лекарственное покрытие существенно снижает риск развития рестеноза или тромбоза стента, а также приводит к более быстрому формированию неоинтимы и ускоренному закрытию аневризмы. Рентгенвизуализация контура стента по всей длине, что обеспечивает лучший контроль наложения стенок и поведения при открытии стента во время процедуры. Наличие трех дистальных и трех проксимальных маркеров, а также дополнительного срединного маркера, облегчающего позиционирование в шейке аневризмы. Возможность повторного закрытия и установки стента даже при 95% раскрытии. Защитное покрытие оксида титана/оксинитрида для уменьшения адгезии тромбоцитов и скорейшей эндотелизации сосудов. Диапазон диаметров стента от 2,5мм до 4,5мм. Доступная длина от 10мм до 25мм. Совместимость всех размеров стента с микрокатетером 0,0165-0,017”. Возможность использования в сосудах размером от 1,5мм до 4,5 мм. </w:t>
            </w:r>
          </w:p>
        </w:tc>
      </w:tr>
      <w:tr w:rsidR="000C6EFC" w:rsidRPr="00F83CDF" w:rsidTr="002B0799">
        <w:trPr>
          <w:trHeight w:val="1161"/>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27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Баллонный катетер для лечения стеноза мозговых артерий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Баллонный катетер для лечения стеноза мозговых артерий с целью улучшения перфузии. Баллон двигается по проводнику с внутреннем диаметром 0.0165". Рабочая длина 150 см. Двухпросветный баллонный катетер (OTW), внешний дистальный диаметр 2.7F, внешний проксимальный диаметр 3.7F. Номинальное рабочее давление 6 атм, номинальное давление разрыва 14 атм. Диаметры баллона: 1.5 / 2.0 /2.5 / 3.0 / 3.5 / 4.0 мм. Рабочая длина баллона 8 мм. Подвижный кончик длиной 10 мм. Наличие трех маркеров - первый дистальный маркер для гибкого кончика, размещенный для контроля положения катетера, два маркера для номинальной длины баллона. Совместим с проводником ≤ 0.014". Наличие гидрофильного покрытия. Возможность доставки стента через баллонный катетер. </w:t>
            </w:r>
          </w:p>
        </w:tc>
      </w:tr>
      <w:tr w:rsidR="000C6EFC" w:rsidRPr="00F83CDF" w:rsidTr="002B0799">
        <w:trPr>
          <w:trHeight w:val="1575"/>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28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Проводниковый микрокатетер с низким коэффициентом трения</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Проводниковый микрокатетер с низким коэффициентом трения для безопасной доставки терапевтических и диагностических средств в интракраниальное русло. Формируемый кончик для дистальной навигации. Технология плетения с вращающим моментом обеспечивает превосходную крутящую способность и отсутствие овализации и удлинения. Внутреннее PTFE покрытие с низким коэффициентом трения. Многополимерная конструкция, состоящая из 5 различных зон гибкости для обеспечения точной и эффективной навигации. Внутренний диаметр: 0,0165 дюйма, 0,021 дюйма и 0,027 дюйма.  Наружный диаметр: 1.9F/2.1F; 2.4F/2.5F; 3.0/F3.6F. Рабочая длина не менее 155 см. Двойное гидрофильное покрытие обеспечивает легкую проходимость. Адаптер типа Льюер с прозрачным окном. Наличие типа катетера с усиленной оплеткой для доставки жестких устройств с не менее чем 7-8 зонами гибкости. Возможность выбора длины 160 и 167 см.</w:t>
            </w:r>
          </w:p>
        </w:tc>
      </w:tr>
      <w:tr w:rsidR="000C6EFC" w:rsidRPr="00F83CDF" w:rsidTr="002B0799">
        <w:trPr>
          <w:trHeight w:val="185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lastRenderedPageBreak/>
              <w:t>29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Интракраниальный</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стент для крупных сосудов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Саморасширяющийся плетеный интракраниальныйстент для крупных сосудов. Полная рентгенвизуализация контура стента по всей длине, что обеспечивает лучший контроль наложения стенок и поведения при открытии стента во время процедуры. Конструкция – нитиноловая проволока с платиновым сердечником. Адаптивная конструкция стента - расклешенные концы стента обеспечивают полное прилегание к стенке в прямых и изогнутых сегментах сосуда. Закрытые ячейки обеспечивают плавную доставку и атравматичную фиксацию. Технологии двойной полировки поверхности, для снижения тромбогенной активности. Наличие срединного маркера, облегчающего позиционирование в шейке аневризмы. Возможность повторного закрытия и установки стента при 95% раскрытии. Возможность 3D-моделирования размеров. Диаметры стента 7мм, 8мм, 9мм, 10мм. Длина 30мм, 40мм, 50мм, 60мм. Совместимость всех размеров стента с микрокатетером 0,039”. Возможность использования в сосудах диаметром от 5,5мм до 10,0 мм.</w:t>
            </w:r>
          </w:p>
        </w:tc>
      </w:tr>
      <w:tr w:rsidR="000C6EFC" w:rsidRPr="00F83CDF" w:rsidTr="002B0799">
        <w:trPr>
          <w:trHeight w:val="278"/>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Каротидный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стент с противоэмболической защитной системой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Самораскрывающийся нитиноловыйстент для сонных артерий. Толщина страты 240 μm. Стент полностью рентгеноконтрастный и не требует наличия маркеров, что существенно упрощает и ускоряет процедуру его позиционирования.  Защитная система снаружи каркаса стента в виде сетчатого рукав из нити полиэтилентерефталата (PET), толщиной 20 мкм. Обеспечивает непрерывную противоэмболическую защиту за счет размер пор 165 мкм. Стент должен иметь нулевое укорочение. Стент должен иметь открытую ячейку и одинаковую радиальную устойчивостью по всей длине. Наличие технологии поддержания оптимальной длины размещения независимо от диаметра сосуда, что устраняет необходимость в конической конструкции стента и упрощает работу в извилистой анатомии.  Системе доставки 6F c RX-портом на расстоянии 33 см. Совместимость с проводником 0.014", проксимальными или дистальными устройствами EPD. Диаметр от 6 до 10 мм, длина от 20 до 60 мм. Рабочая длина 135см.</w:t>
            </w:r>
          </w:p>
        </w:tc>
      </w:tr>
      <w:tr w:rsidR="000C6EFC" w:rsidRPr="00F83CDF" w:rsidTr="002B0799">
        <w:trPr>
          <w:trHeight w:val="1828"/>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Устройство для гибридной тромбэктомии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Устройство для тромбэктомии. Состоит из саморасширяющегосянитинолового устройства, вырезанного лазером, которое соединено с проводником на его проксимальном конце. Две непрерывные рентгенконтастныенитиноловые проволоки обеспчиваютрентгенвидимость устройства по всей длине. Устройство предварительно помещено в интродьюсер. Устройство имеет 3 рентгеноконтрастных платиново-иридиевых маркера на дистальном конце. На проксимальном конце расположены два рентгеноконтрастных платиново-иридиевых маркера. Возможность дистальной тромбэктомии; Подходит для сосудов диаметром от 1,0 до 5,5 мм; Диаметр устройства 2,5мм, 3,5 мм, 4,5 мм, 6,0 мм; длина 16, 18, 28, 30, 40, 50 мм; Совместим с микрокатетерами с внутренним диаметром 0,017; 0,021; 0,027; Отличная видимость по всей длине; Эффективная конструкция гибридных ячеек. Предназначено для восстановления артериального кровотока у пациентов с диагностированным ишемическим инсультом из-за окклюзии внутричерепных сосудов. </w:t>
            </w:r>
          </w:p>
        </w:tc>
      </w:tr>
      <w:tr w:rsidR="000C6EFC" w:rsidRPr="00F83CDF" w:rsidTr="002B0799">
        <w:trPr>
          <w:trHeight w:val="121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Катетер баллонный дилатационный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для чрескожнойтранслюминальной ангиопластики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Катетер баллонный сосудистый. Система доставки OTW и Monorail. Диаметр баллона 2.0 мм – 10.0 мм. Длина баллона 10, 15, 20,30, 40, 60, 80, 100, 120, 150, 220 мм. Шафт 40, 80, 90, 135 и150 см. Материал баллона Pebaх. Номинальное давление 6 ATM. Давление разрыва 10, 12, 14 ATM. Совместимость с проводником 0.014'' и 0.018". Совместимость с интродьюсером 4-5 F. Профиль кончика 0.020" (среднее значение). Профиль баллона 0.039" (среднее значение).</w:t>
            </w:r>
          </w:p>
        </w:tc>
      </w:tr>
      <w:tr w:rsidR="000C6EFC" w:rsidRPr="00F83CDF" w:rsidTr="002B0799">
        <w:trPr>
          <w:trHeight w:val="1122"/>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Стент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внутрисосудистый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для стентирования сонных артерий.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Стент внутрисосудистый для стентирования сонных артерий. Плетеный, саморасширяющийся кобальт-хромовый стент. Диаметр стента 6, 8, 10 мм. Длина стента: диаметр 6 мм имеет длину 30 мм; диаметр 8 мм имеет длину 30, 40 и 50 мм; диаметр 10 мм имеет длину 30, 40 и 50 мм.  Дизайн ячейки закрытая, 1,08 мм². Рентгеноконтрастные маркеры - рентгеноконтрастная нить. Доставка быстрой смены (Monorail). Возможность репозиционирования. Профиль доставляющей системы 5F (диаметр 6 и 8 мм) 6F (диаметр 10 мм). Совместимость с интродьюсером 5F (диаметр 6 и 8 мм), 6F (диаметр 10 мм). Рабочая длина катетера 135 см. Совместимость с проводником 0.014”.</w:t>
            </w:r>
          </w:p>
        </w:tc>
      </w:tr>
      <w:tr w:rsidR="000C6EFC" w:rsidRPr="00F83CDF" w:rsidTr="002B0799">
        <w:trPr>
          <w:trHeight w:val="956"/>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Проводник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внутрисосудистый.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Проводник внутрисосудистый. Диаметр 0,018 дюймов; 0,025 дюймов; 0,028 дюймов; 0,032 дюймов; 0,035 дюймов; 0,038 дюймов. Длина 40 см, 80 см, 100 см, 125 см, 150 см, 180 см, 260 см. Варианты исполнения: одностороний/двухсторонний. Материал сердечника нержавеющая сталь. Конструкция сердечника: фиксированный/нефиксированный. Покрытие тефлон (PTFE). Форма кончика: прямой, J 1,5 мм, J 3 мм, 6 мм, 12 мм, Newton, Bentson, Rosen, Длина гибкого кончика 3 см, 4 см, 8 см, 9 см, 10 см, 11 см, 15 см.</w:t>
            </w:r>
          </w:p>
        </w:tc>
      </w:tr>
      <w:tr w:rsidR="000C6EFC" w:rsidRPr="00F83CDF" w:rsidTr="002B0799">
        <w:trPr>
          <w:trHeight w:val="559"/>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Проводник </w:t>
            </w:r>
            <w:r w:rsidR="00A651F7"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сосудистый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Проводник сосудистый диаметром 0,014 дюймов. Длина 182 см, 300 см. Материал сердечника нержавеющая сталь. Полимерное гидрофильное, рентгеноконтрастное покрытие в дистальной части 10 и 38 см, тефлоновое PTFE в проксимальной части. Жесткость кончика 3г, 6г. Формируемый прямой или изогнутый кончик. Длина гибкого кончика 8 мм, 11 см.</w:t>
            </w:r>
          </w:p>
        </w:tc>
      </w:tr>
      <w:tr w:rsidR="000C6EFC" w:rsidRPr="00F83CDF" w:rsidTr="002B0799">
        <w:trPr>
          <w:trHeight w:val="788"/>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lastRenderedPageBreak/>
              <w:t>36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Раздувающее устройство для баллонных катетеров.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Раздувающее устройство для баллонных катетеров. Материал корпуса – некомплаентный поликарбонат. Эргономичный дизайн как для левой, так и для правой руки. Объем шприца 20 мл. Градуировка шкалы манометра 26 атм. Поршень с резьбой и управляемым одним пальцем замком.</w:t>
            </w:r>
          </w:p>
        </w:tc>
      </w:tr>
      <w:tr w:rsidR="000C6EFC" w:rsidRPr="00F83CDF" w:rsidTr="00F456FA">
        <w:trPr>
          <w:trHeight w:val="1044"/>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Катетер диагностический, используется для проведения периферических и церебральных ангиографий.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Катетер диагностический, используется для проведения периферических и церебральных ангиографий. Варианты исполнения, болюсные и селективные (церебральные и висцеральные). Селективные катетеры армированы по всей длине. Наружный диаметр 4-5 F. Внутренний просвет 0,035"; 0,038". Длина 40 см, 65 см, 90 см, 100 см. Максимальная скорость потока до 32 мл/с. Совместимость с проводником 0,035 и 0,038 дюймов. Кончик атравматичный. Форма кончика - 39 вариантов различных форм.</w:t>
            </w:r>
          </w:p>
        </w:tc>
      </w:tr>
      <w:tr w:rsidR="000C6EFC" w:rsidRPr="00F83CDF" w:rsidTr="002B0799">
        <w:trPr>
          <w:trHeight w:val="845"/>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Проводник усиленной поддержки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 xml:space="preserve">Проводник внутрисосудистый. Диаметр 0,035 дюймов, 0,038 дюймов. Длина 75 см, 145 см, 180 см, 260 см. Материал сердечника нержавеющая сталь. Конструкция сердечника - усиленная поддержка. Покрытие тефлон (PTFE). Форма кончика: прямой, J 3 мм, формируемый дистальный сегмент 3 см. Длина гибкого кончика  1 см, 4 см, 6 см, 7 см. </w:t>
            </w:r>
          </w:p>
        </w:tc>
      </w:tr>
      <w:tr w:rsidR="000C6EFC" w:rsidRPr="00F83CDF" w:rsidTr="002B0799">
        <w:trPr>
          <w:trHeight w:val="98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39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Катетер проводниковый для проведения эндоваскулярных процедур на периферических артериях.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Катетер проводниковый для проведения эндоваскулярных процедур на периферических артериях.  Армированный по всей длине рентгеноконтрастнойпроволкой двойного плетения (вольфрам и нержавеющая сталь), тефлоновое (PTFE) покрытие внутреннего просвета. Наружный диаметр 6, 7, 8 F. Внутренний просвет 0,070 дюймов (1,7 мм) для 6F; 0,081 дюймов (2,0 мм) для 7F; 0,091 дюймов (1,7 мм) для 8F. Длина 55 см - 90 см. Кончик атравматичный, рентгеноконтрастный. Форма кончика - 16 вариантов различных форм.</w:t>
            </w:r>
          </w:p>
        </w:tc>
      </w:tr>
      <w:tr w:rsidR="000C6EFC" w:rsidRPr="00F83CDF" w:rsidTr="002B0799">
        <w:trPr>
          <w:trHeight w:val="1500"/>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40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Устройство аспирационное</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Аспирационное устройство для малоинвазивного эндоскопического удаления интрацеребральных кровоизлияний. Возможность введения через рабочий канал нейроэндоскопического троакара. Устройство обеспечивает минимально инвазивный атравматический доступ через бур размером 14 мм и шафтом 19F. Наличие кнопки включения и регулятора аспирации на рукоятке устройства. Наличие размеров канюли устройства для работы с различными нейроэндоскопами с рабочими каналами от 1.6 до 2.9 мм. Наличие внутреннего вращающегося вала с высоким крутящим моментом внутри канюли для обеспечения постоянной проходимости канюли во время аспирации. Наличие вакуумного коннектора синего цвета на проксимальном конце аспирационной трубки устройства для подключения к соответствующему порту на канистре для сбора. Устройство используется в сочетании с совместимым аспирационным насосом, обеспечивающим аспирацию с максимальной мощность вакуума не менее -29 inHga. </w:t>
            </w:r>
          </w:p>
        </w:tc>
      </w:tr>
      <w:tr w:rsidR="000C6EFC" w:rsidRPr="00F83CDF" w:rsidTr="002B0799">
        <w:trPr>
          <w:trHeight w:val="67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41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Интродьюсер для нейроэндоскопической хирургии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Интродьюсер для нейроэндоскопической хирургии. Внутренний диаметр 6,1 мм, размер 19F, рабочая длина 12 см. Состоит из: обтуратора, тубуса, фиксирующего фланца, кнопки для фиксации положения, 2-х рукояток, стопорной резьбы. Не содержит латекс. Оболочка интродьюсера защищает головной мозг при введении и извлечении эндоскопа/троакара. Круглый и тупой наконечник обтуратора преназначен для атравматичного введения в желудочки. Наличие шкалы глубины для точного позиционирования и контроля. Легко расщепляется с помощью боковых ручек. Стерильный, одноразовый.</w:t>
            </w:r>
          </w:p>
        </w:tc>
      </w:tr>
      <w:tr w:rsidR="000C6EFC" w:rsidRPr="00F83CDF" w:rsidTr="002B0799">
        <w:trPr>
          <w:trHeight w:val="1827"/>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42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Гидрофильный ангиографический катетер</w:t>
            </w:r>
          </w:p>
        </w:tc>
        <w:tc>
          <w:tcPr>
            <w:tcW w:w="103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Гидрофильный ангиографический катетер состоит из стержня, наконечника, устройства снятия натяжения и ступицы. Вал имеет трехслойную конструкцию с полимером в качестве внутреннего и внешнего слоя и среднего слоя из проволочной оплетки, которые обеспечивают превосходное сопротивление изгибу и контроль крутящего момента. Наконечник изготовлен из полиуретана. Ступица сделана из нейлона. Устройство для снятия натяжения изготовлено из полиолефина. Поверхность катетера имеет гидрофильное покрытие, которое может снизить коэффициент трения после промывки физиологическим раствором гепарина.</w:t>
            </w:r>
            <w:r w:rsidRPr="000C6EFC">
              <w:rPr>
                <w:rFonts w:ascii="Times New Roman" w:eastAsia="Times New Roman" w:hAnsi="Times New Roman" w:cs="Times New Roman"/>
                <w:sz w:val="18"/>
                <w:szCs w:val="18"/>
                <w:lang w:eastAsia="ru-RU"/>
              </w:rPr>
              <w:br/>
              <w:t>Гидрофильный ангиографический катетер имеет модели 4F, 5F, 6F и длиной 65 см, 70 см, 80 см, 100 см, 110 см, 120 см, 125 см, 130 см и может быть разделен на прямой, VTK, позвоночный, RLG, RS, IM, RH, почечный, серия, ShepherdHook I, ShepherdHook II, серия JL, серия JR, серия PIG, серия AL, серия AR, серия MP, TIG, 3DRC, серия COBRA, серия SIM и серия HEADHUNTER, всего 47 типов в зависимости от дистального изгиба катетера формы. Формы дистального изгиба катетера разработаны в соответствии с анатомией кровеносных сосудов для направления в соответствующее положение. Все модели этого устройства идентичны по конструкции, материалу изготовления и производственному процессу, за исключением размеров, а именно внутреннего диаметра, внешнего диаметра, длины и формы кривой.</w:t>
            </w:r>
          </w:p>
        </w:tc>
      </w:tr>
      <w:tr w:rsidR="000C6EFC" w:rsidRPr="000E79B3" w:rsidTr="002B0799">
        <w:trPr>
          <w:trHeight w:val="2404"/>
        </w:trPr>
        <w:tc>
          <w:tcPr>
            <w:tcW w:w="959" w:type="dxa"/>
            <w:tcBorders>
              <w:top w:val="single" w:sz="4" w:space="0" w:color="auto"/>
              <w:left w:val="single" w:sz="4" w:space="0" w:color="auto"/>
              <w:bottom w:val="nil"/>
              <w:right w:val="single" w:sz="4" w:space="0" w:color="auto"/>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lastRenderedPageBreak/>
              <w:t>43</w:t>
            </w:r>
          </w:p>
        </w:tc>
        <w:tc>
          <w:tcPr>
            <w:tcW w:w="3827" w:type="dxa"/>
            <w:tcBorders>
              <w:top w:val="single" w:sz="4" w:space="0" w:color="auto"/>
              <w:left w:val="single" w:sz="4" w:space="0" w:color="auto"/>
              <w:bottom w:val="nil"/>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Гидрофильный проводник</w:t>
            </w:r>
          </w:p>
        </w:tc>
        <w:tc>
          <w:tcPr>
            <w:tcW w:w="10348" w:type="dxa"/>
            <w:tcBorders>
              <w:top w:val="single" w:sz="4" w:space="0" w:color="auto"/>
              <w:left w:val="single" w:sz="4" w:space="0" w:color="auto"/>
              <w:bottom w:val="nil"/>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val="en-US" w:eastAsia="ru-RU"/>
              </w:rPr>
            </w:pPr>
            <w:r w:rsidRPr="000C6EFC">
              <w:rPr>
                <w:rFonts w:ascii="Times New Roman" w:eastAsia="Times New Roman" w:hAnsi="Times New Roman" w:cs="Times New Roman"/>
                <w:sz w:val="18"/>
                <w:szCs w:val="18"/>
                <w:lang w:eastAsia="ru-RU"/>
              </w:rPr>
              <w:t xml:space="preserve">Гидрофильный проводник изготовлен из встроенного нитинолового сердечника, полиуретановой оболочки с гидрофильным покрытием на поверхности. Цельная конструкция обеспечивает отличную маневренность. Проволока с нитиноловым сердечником обеспечивает сверхэластичность, превосходное сопротивление перегибу, а отличный контроль крутящего момента позволяет гидрофильному проводнику легко и успешно добраться до места назначения. Полиуретановая оболочка, содержащая вольфрам, может обеспечить превосходную видимость под рентгеновскими лучами, что также упрощает установку и управление проводником. Покрытие без трения имеет очень низкий потенциал образования тромбов на поверхности проволочного проводника. </w:t>
            </w:r>
            <w:r w:rsidRPr="000C6EFC">
              <w:rPr>
                <w:rFonts w:ascii="Times New Roman" w:eastAsia="Times New Roman" w:hAnsi="Times New Roman" w:cs="Times New Roman"/>
                <w:sz w:val="18"/>
                <w:szCs w:val="18"/>
                <w:lang w:eastAsia="ru-RU"/>
              </w:rPr>
              <w:br/>
              <w:t xml:space="preserve">Гидрофильный проводник имеет диаметры 0,018 дюйма, 0,025 дюйма, 0,032 дюйма, 0,035 дюйма и 0,038 дюйма, а длина устройства составляет 45 см, 80 см, 120 см, 150 см, 180 см, 220 см, 260 см, 300 см, 400 см и 450 см. Устройство также может быть классифицировано как «стандартное», «жесткое» и «сверхжесткое» в зависимости от степени мягкости стержня. В зависимости от формы дистального конца гидрофильный проводник имеет изгибы «Угол», «R1,5 мм. </w:t>
            </w:r>
            <w:r w:rsidRPr="000C6EFC">
              <w:rPr>
                <w:rFonts w:ascii="Times New Roman" w:eastAsia="Times New Roman" w:hAnsi="Times New Roman" w:cs="Times New Roman"/>
                <w:sz w:val="18"/>
                <w:szCs w:val="18"/>
                <w:lang w:val="en-US" w:eastAsia="ru-RU"/>
              </w:rPr>
              <w:t xml:space="preserve">J»,«R2mm J»,«R3mm J»,«R4mm J»,«R6mm J», «Straight ,«B Angle» </w:t>
            </w:r>
            <w:r w:rsidRPr="000C6EFC">
              <w:rPr>
                <w:rFonts w:ascii="Times New Roman" w:eastAsia="Times New Roman" w:hAnsi="Times New Roman" w:cs="Times New Roman"/>
                <w:sz w:val="18"/>
                <w:szCs w:val="18"/>
                <w:lang w:eastAsia="ru-RU"/>
              </w:rPr>
              <w:t>и</w:t>
            </w:r>
            <w:r w:rsidRPr="000C6EFC">
              <w:rPr>
                <w:rFonts w:ascii="Times New Roman" w:eastAsia="Times New Roman" w:hAnsi="Times New Roman" w:cs="Times New Roman"/>
                <w:sz w:val="18"/>
                <w:szCs w:val="18"/>
                <w:lang w:val="en-US" w:eastAsia="ru-RU"/>
              </w:rPr>
              <w:t xml:space="preserve"> «C Angle».</w:t>
            </w:r>
          </w:p>
        </w:tc>
      </w:tr>
      <w:tr w:rsidR="000C6EFC" w:rsidRPr="00F83CDF" w:rsidTr="002B0799">
        <w:trPr>
          <w:trHeight w:val="669"/>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val="en-US" w:eastAsia="ru-RU"/>
              </w:rPr>
            </w:pPr>
            <w:r w:rsidRPr="00A651F7">
              <w:rPr>
                <w:rFonts w:ascii="Times New Roman" w:eastAsia="Times New Roman" w:hAnsi="Times New Roman" w:cs="Times New Roman"/>
                <w:b/>
                <w:sz w:val="20"/>
                <w:szCs w:val="20"/>
                <w:lang w:val="en-US" w:eastAsia="ru-RU"/>
              </w:rPr>
              <w:t>44</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Система доступа в интракраниальные сосуды</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Проводниковый катетер представляет собой однопросветный катетер переменной жесткости, усиленный армированной спиралью, с рентгеноконтрастной меткой на дистальном конце и коннектором Люэра на проксимальном конце. Катетер доставки совместим с интродьюсером с внутренним диаметром 6F или более. Внешний диаметр катетера доставки 6F (просвет 0.071"). Длина катетера доставки 95 см, 105 см, 115 см. Тип кончика катетера доставки: прямой и МР. Совместим с проводниками 0.035" и 0.038".</w:t>
            </w:r>
          </w:p>
        </w:tc>
      </w:tr>
      <w:tr w:rsidR="000C6EFC" w:rsidRPr="00F83CDF" w:rsidTr="002B0799">
        <w:trPr>
          <w:trHeight w:val="1716"/>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45</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Проводниковый</w:t>
            </w:r>
            <w:r w:rsidR="0050336F" w:rsidRPr="00A651F7">
              <w:rPr>
                <w:rFonts w:ascii="Times New Roman" w:eastAsia="Times New Roman" w:hAnsi="Times New Roman" w:cs="Times New Roman"/>
                <w:b/>
                <w:sz w:val="20"/>
                <w:szCs w:val="20"/>
                <w:lang w:eastAsia="ru-RU"/>
              </w:rPr>
              <w:t xml:space="preserve"> </w:t>
            </w:r>
            <w:r w:rsidRPr="00A651F7">
              <w:rPr>
                <w:rFonts w:ascii="Times New Roman" w:eastAsia="Times New Roman" w:hAnsi="Times New Roman" w:cs="Times New Roman"/>
                <w:b/>
                <w:sz w:val="20"/>
                <w:szCs w:val="20"/>
                <w:lang w:eastAsia="ru-RU"/>
              </w:rPr>
              <w:t xml:space="preserve"> катетер</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Система доступа в интракраниальные сосуды. Состоит из катетера доставки , используемого для поддержки диагностических, терапевтических устройств и селективного микрокатетера (по выбору Заказчика). Катетер доставки представляет собой однопросветный катетер переменной жесткости, усиленный армированной спиралью, с рентгеноконтрастной меткой на дистальным концом и коннектором Люэра на проксимальном конце. Катетер доставки совместим с интродьюсером с внутренним диаметром 6F или более. Внешний диаметр катетера доставки 6F (просвет 0.071"). Длина катетера доставки 95 см, 105 см, 115 см. Тип кончика катетера доставки: прямой и МР. Размер селективного катетера 5F. Длина селективного катетера 120 см, 125 см и 130 см.  Тип кончика селективного катетера: H1, BER, SIM-V, SIM. Селективный катетер можно использовать для диагностической ангиографии (просвет 0,040 дюйма (1,02 мм). Совместим с проводниками 0.035" и 0.038".</w:t>
            </w:r>
          </w:p>
        </w:tc>
      </w:tr>
      <w:tr w:rsidR="000C6EFC" w:rsidRPr="00F83CDF" w:rsidTr="002B0799">
        <w:trPr>
          <w:trHeight w:val="2445"/>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46</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Система баллонного</w:t>
            </w:r>
            <w:r w:rsidR="0050336F" w:rsidRPr="00A651F7">
              <w:rPr>
                <w:rFonts w:ascii="Times New Roman" w:eastAsia="Times New Roman" w:hAnsi="Times New Roman" w:cs="Times New Roman"/>
                <w:b/>
                <w:sz w:val="20"/>
                <w:szCs w:val="20"/>
                <w:lang w:eastAsia="ru-RU"/>
              </w:rPr>
              <w:t xml:space="preserve"> </w:t>
            </w:r>
            <w:r w:rsidRPr="00A651F7">
              <w:rPr>
                <w:rFonts w:ascii="Times New Roman" w:eastAsia="Times New Roman" w:hAnsi="Times New Roman" w:cs="Times New Roman"/>
                <w:b/>
                <w:sz w:val="20"/>
                <w:szCs w:val="20"/>
                <w:lang w:eastAsia="ru-RU"/>
              </w:rPr>
              <w:t xml:space="preserve"> направляющего катетера</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Система баллонного направляющего катетера для нейроинтервенционных процедур. Устройство совместимо со всеми существующими аспирационными катетерами, а также подходит для всех проводников размером 8F. Катетер переменной жесткости, двойной порт Люэра на проксимальном конце и двойные рентгеноконтрастные дистальные маркерные полосы на каждой стороне баллона. Центральный порт концентратора расположен коаксиально центральному просвету для облегчения введения интервенционных устройств через центральный просвет. Порт для надувания расположен под углом к центральному порту и используется с дополнительным шприцем для надувания для облегчения надувания и сдувания. Гидрофильное покрытие на дистальном конце катетера длиной 13 см. Переменная жесткость дистальной части на протяжении 12,6 см. Катетер обеспечивает проксимальную поддержку при сохранении дистальной гибкости. Тип кончика – прямой. Длина 90 см и 95 см. Внешний диаметр (OD) 0.110" (2.79мм). Внутренний диаметр (ID) 0.087". Размер (OD) 8F+. Надуваемый комплаенсный баллон размером до 11,1 мм позволяет эффективно перекрыть кровоток в проксимальном русле. Максимальный объем баллона 0,6 мл. Наличие двух дистальных маркеров позволяет четко контролировать установку баллонной части катетера. Совместимость с проводником 0,035"–0,038". Возможность использования для механической тромбэктомии, извлечения неправильно установленных стентов, двойной технике Solumbra и первичной аспирации.</w:t>
            </w:r>
          </w:p>
        </w:tc>
      </w:tr>
      <w:tr w:rsidR="000C6EFC" w:rsidRPr="00F83CDF" w:rsidTr="002B0799">
        <w:trPr>
          <w:trHeight w:val="278"/>
        </w:trPr>
        <w:tc>
          <w:tcPr>
            <w:tcW w:w="959" w:type="dxa"/>
            <w:tcBorders>
              <w:top w:val="single" w:sz="4" w:space="0" w:color="7F7F7F"/>
              <w:left w:val="single" w:sz="4" w:space="0" w:color="auto"/>
              <w:bottom w:val="single" w:sz="4" w:space="0" w:color="7F7F7F"/>
              <w:right w:val="single" w:sz="4" w:space="0" w:color="7F7F7F"/>
            </w:tcBorders>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47</w:t>
            </w:r>
          </w:p>
        </w:tc>
        <w:tc>
          <w:tcPr>
            <w:tcW w:w="3827" w:type="dxa"/>
            <w:tcBorders>
              <w:top w:val="single" w:sz="4" w:space="0" w:color="7F7F7F"/>
              <w:left w:val="single" w:sz="4" w:space="0" w:color="auto"/>
              <w:bottom w:val="single" w:sz="4" w:space="0" w:color="7F7F7F"/>
              <w:right w:val="single" w:sz="4" w:space="0" w:color="7F7F7F"/>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 xml:space="preserve">Направляющий </w:t>
            </w:r>
            <w:r w:rsidR="0050336F" w:rsidRPr="00A651F7">
              <w:rPr>
                <w:rFonts w:ascii="Times New Roman" w:eastAsia="Times New Roman" w:hAnsi="Times New Roman" w:cs="Times New Roman"/>
                <w:b/>
                <w:sz w:val="20"/>
                <w:szCs w:val="20"/>
                <w:lang w:eastAsia="ru-RU"/>
              </w:rPr>
              <w:t xml:space="preserve"> </w:t>
            </w:r>
            <w:r w:rsidRPr="00A651F7">
              <w:rPr>
                <w:rFonts w:ascii="Times New Roman" w:eastAsia="Times New Roman" w:hAnsi="Times New Roman" w:cs="Times New Roman"/>
                <w:b/>
                <w:sz w:val="20"/>
                <w:szCs w:val="20"/>
                <w:lang w:eastAsia="ru-RU"/>
              </w:rPr>
              <w:t>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Проводниковый гайд-катетер для интракраниальных, периферических и коронарных сосудов с внутренним диаметром 0.088". Семисегментная бесшовная переходная конструкция, позволяющая адаптироваться катетеру под различную анатомию. Усиленная проксимальная поддержка и оптимальная стабильность над дугой аорты. Наружный диаметр 8F/2.70мм. Внутренний диаметр 0.088/2.23мм. Возможность доставки нескольких микрокатетеров одновременно.  Рабочая длина 80 см, 90 см, 100 см. Мягкий дистальный стержень, гибкая зона в дистальной части 6 см и гидрофильное покрытие 8 см обеспечивают высокоуровневый доступ к целевому сосуду без травм. Совместимость с проводником 0,035/0,038 дюйма. Тип кончика – прямой или универсальный. Гибридная технология оплетки для увеличения внутреннего просвета и поддержки просвета во время процедуры. В комплекте дилатор и гемостатический клапан. Совместимость со стандартными интрьдьюсерами любого производителя.</w:t>
            </w:r>
          </w:p>
        </w:tc>
      </w:tr>
      <w:tr w:rsidR="000C6EFC" w:rsidRPr="00F83CDF" w:rsidTr="002B0799">
        <w:trPr>
          <w:trHeight w:val="953"/>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lastRenderedPageBreak/>
              <w:t>48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Канистра</w:t>
            </w:r>
            <w:r w:rsidR="0050336F" w:rsidRPr="00A651F7">
              <w:rPr>
                <w:rFonts w:ascii="Times New Roman" w:eastAsia="Times New Roman" w:hAnsi="Times New Roman" w:cs="Times New Roman"/>
                <w:b/>
                <w:sz w:val="20"/>
                <w:szCs w:val="20"/>
                <w:lang w:eastAsia="ru-RU"/>
              </w:rPr>
              <w:t xml:space="preserve"> </w:t>
            </w:r>
            <w:r w:rsidRPr="00A651F7">
              <w:rPr>
                <w:rFonts w:ascii="Times New Roman" w:eastAsia="Times New Roman" w:hAnsi="Times New Roman" w:cs="Times New Roman"/>
                <w:b/>
                <w:sz w:val="20"/>
                <w:szCs w:val="20"/>
                <w:lang w:eastAsia="ru-RU"/>
              </w:rPr>
              <w:t xml:space="preserve"> для аспирационного</w:t>
            </w:r>
            <w:r w:rsidR="0050336F" w:rsidRPr="00A651F7">
              <w:rPr>
                <w:rFonts w:ascii="Times New Roman" w:eastAsia="Times New Roman" w:hAnsi="Times New Roman" w:cs="Times New Roman"/>
                <w:b/>
                <w:sz w:val="20"/>
                <w:szCs w:val="20"/>
                <w:lang w:eastAsia="ru-RU"/>
              </w:rPr>
              <w:t xml:space="preserve"> </w:t>
            </w:r>
            <w:r w:rsidRPr="00A651F7">
              <w:rPr>
                <w:rFonts w:ascii="Times New Roman" w:eastAsia="Times New Roman" w:hAnsi="Times New Roman" w:cs="Times New Roman"/>
                <w:b/>
                <w:sz w:val="20"/>
                <w:szCs w:val="20"/>
                <w:lang w:eastAsia="ru-RU"/>
              </w:rPr>
              <w:t xml:space="preserve"> насоса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 xml:space="preserve">Пластиковая канистра объемом 1000 мл с фильтром для сгустков и крышкой для использования с аспирационным насосом для сбора продуктов тромбэкстракции. Крышка канистры съемная, снабжена фильтром для предотвращения попадания избыточной жидкости в насос. Отверстие в крышке канистры для пациента имеет размер, соответствующий всасывающему соединителю на аспирационной трубке. Градуировки на канистре с шагом 50 мл и 100 мл. </w:t>
            </w:r>
          </w:p>
        </w:tc>
      </w:tr>
      <w:tr w:rsidR="000C6EFC" w:rsidRPr="00F83CDF" w:rsidTr="002B0799">
        <w:trPr>
          <w:trHeight w:val="63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49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Жидкое </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эмболизирующее</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 устройство.</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Жидкое эмболизирующее устройство. Жидкое эмболизирующее средство для эмболизации церебральных АВМ из кополимераэтиленвинилалкоголя растворенное в ДМСО растворе со взвешенным танталовым порошком для рентгеноконтрастности. Для введения только с совместимым катетером. Возможность выбора вязкости от 12 до 18 сантипуазов. Возможность выбора рентгенконтрастности в пределах 30%. Комплект состоит из  1,5 мл эмболизата, 1,5 мл ДМСО, желтого шприца для ДМСО, 2 белых шприцов для эмболизата, двух адаптеров.</w:t>
            </w:r>
          </w:p>
        </w:tc>
      </w:tr>
      <w:tr w:rsidR="000C6EFC" w:rsidRPr="00F83CDF" w:rsidTr="002B0799">
        <w:trPr>
          <w:trHeight w:val="1503"/>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Гиперселективный</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микрокатетер с отделяющимся кончиком</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Микрокатетер оснащен системой , позволяющей отрываться дистальному кончику катетера в случае его приклеивания к эмболизату при достижении определенного значения натяжения микрокатетера. Минимальное воздействие на артерии. Минимальный риск возникновения кровотечения. Тип микроплетения в сочетании с прогрессивно уменьшающимися жесткостью и диаметром укрепляет гибкую дистальную часть микрокатетера и делает его устойчивым к высокому давлению. Это обеспечивает безопасность при проведении инъекций. Управляемый потоком микрокатетер обладает хорошей гибкостью, обеспечивающей прекрасные навигационные качества. Полная DMSO-совместимость. Поставляется с гидрофильным гибридным микропроводником в комплекте. Длина отрывного кончика 1,5 - 2,5 см, общая длина 165 - 190 см. Диаметры кончика: наружный - 1.2 - 1.5 F, внутренний - 0.17-0.27 мм. Максимальный рефлюкс 2-3 см</w:t>
            </w:r>
          </w:p>
        </w:tc>
      </w:tr>
      <w:tr w:rsidR="000C6EFC" w:rsidRPr="00F83CDF" w:rsidTr="002B0799">
        <w:trPr>
          <w:trHeight w:val="793"/>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Окклюзионный</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двухпросветный</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 баллонный микрокатетер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Ремоделирующий сверхмягкий двухпросветный баллон низкого давления для дистальных церебральных сосудов. Гидрофильное покрытие как катетера, так и баллона, уменьшение гидрофильных характеристик баллона при его инфляции. Конструкция катетера с высокой передачей вращательных и толкательных движений.  DMSO-совместимость. Длина катетера 160 см. Максимальный диаметр баллона 6 мм, длина 7,9,12,и 20 мм.</w:t>
            </w:r>
          </w:p>
        </w:tc>
      </w:tr>
      <w:tr w:rsidR="000C6EFC" w:rsidRPr="00F83CDF" w:rsidTr="002B0799">
        <w:trPr>
          <w:trHeight w:val="2190"/>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Селективный микрокатетердля доставки спиралей и стентов</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Армированные микрокатетеры 0.017 с простым просветом потока, обладают постепенно возрастающей гибкостью и жесткой проксимальной частью, что обеспечивает оптимальный контроль и облегчает маневрирование в кровеносной системе. Они используются с проводником для облегчения их продвижения в сосудистой сети. Микрокатетеры оснащены одним или несколькими рентгеноконтрастными дистальными маркерами для обеспечения рентгеноскопического контроля. Микрокатетеры имеют гидрофильное покрытие. Cовместимы с ДМСО (диметилсульфоксид). Обеспечивается 4 переходными зонами гибкости и гидрофильным покрытием, улучшена за счет поддержки катушки и 8 плоских нитиноловых проводов и 2 золотых маркера на 3-х см дистальном конце. </w:t>
            </w:r>
            <w:r w:rsidRPr="000C6EFC">
              <w:rPr>
                <w:rFonts w:ascii="Times New Roman" w:eastAsia="Times New Roman" w:hAnsi="Times New Roman" w:cs="Times New Roman"/>
                <w:color w:val="000000"/>
                <w:sz w:val="18"/>
                <w:szCs w:val="18"/>
                <w:lang w:eastAsia="ru-RU"/>
              </w:rPr>
              <w:br/>
              <w:t>Армированные микрокатетеры предназначены для использования в интервенционных радиологических процедурах в сердечно-сосудистой и нейроваскулярной системе для:  • введения диагностических или лечебных препаратов;  • установки совместимых проталкиваемых или отделяемых спиралей;  • установки совместимых внутричерепных самораскрывающихся стентов;  • установки совместимых устройств для тромбоэмболэктомии.</w:t>
            </w:r>
          </w:p>
        </w:tc>
      </w:tr>
      <w:tr w:rsidR="000C6EFC" w:rsidRPr="00F83CDF" w:rsidTr="002B0799">
        <w:trPr>
          <w:trHeight w:val="620"/>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A651F7" w:rsidRDefault="00A651F7"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53</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A651F7" w:rsidRDefault="000C6EFC" w:rsidP="00F83CDF">
            <w:pPr>
              <w:spacing w:after="0" w:line="240" w:lineRule="auto"/>
              <w:rPr>
                <w:rFonts w:ascii="Times New Roman" w:eastAsia="Times New Roman" w:hAnsi="Times New Roman" w:cs="Times New Roman"/>
                <w:b/>
                <w:sz w:val="20"/>
                <w:szCs w:val="20"/>
                <w:lang w:eastAsia="ru-RU"/>
              </w:rPr>
            </w:pPr>
            <w:r w:rsidRPr="00A651F7">
              <w:rPr>
                <w:rFonts w:ascii="Times New Roman" w:eastAsia="Times New Roman" w:hAnsi="Times New Roman" w:cs="Times New Roman"/>
                <w:b/>
                <w:sz w:val="20"/>
                <w:szCs w:val="20"/>
                <w:lang w:eastAsia="ru-RU"/>
              </w:rPr>
              <w:t>Селективный управляемый микрокатетер</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Микрокатетер управляемый током крови, благодаря исключительной гибкости дистальной части. Для эмболизации артериовенозных мальформаций, фистул или для окончательной эмболизации АВМ клеем после введения жидким эмболизатом. Диаметр катетеров прогрессивно уменьшается: диаметр прозрачной проксимальной части всегда равен 2,7F, средней части - 2,4F, дистальный размер 1,2F. Катетеры рентгеноконтрастные, кончик снабжен платиновым маркером и может подвергаться термоформированию без применения мандрена.</w:t>
            </w:r>
          </w:p>
        </w:tc>
      </w:tr>
      <w:tr w:rsidR="000C6EFC" w:rsidRPr="00F83CDF" w:rsidTr="002B0799">
        <w:trPr>
          <w:trHeight w:val="37"/>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Гемостатический адаптер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Пластиковый Y адаптер(Y-коннектор) с двойным механизмом регуляции клапана. Предназначен для введения, поддерржки, позиционирования и фиксации проводников или катетеров в требуемом положении эндоваскулярных инструментов в сосуды головного мозга при лечении аневризм, мальформаций, сужения, опухолей. Конструкция коннектора может быть 2-х типов: 1)  с обычным боковым портом; 2) с боковым портом с удлинённой трубкой 10 см и 3-х ходовым краном.  Механизм запирания клапана имеет вращательный метод 360 градусов. Максимальный размер инстурментов, вводимых в регулируемый клапанный порт до 9 Fr.</w:t>
            </w:r>
          </w:p>
        </w:tc>
      </w:tr>
      <w:tr w:rsidR="000C6EFC" w:rsidRPr="00F83CDF" w:rsidTr="002B0799">
        <w:trPr>
          <w:trHeight w:val="987"/>
        </w:trPr>
        <w:tc>
          <w:tcPr>
            <w:tcW w:w="959" w:type="dxa"/>
            <w:tcBorders>
              <w:top w:val="single" w:sz="4" w:space="0" w:color="4472C4"/>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lastRenderedPageBreak/>
              <w:t>55</w:t>
            </w:r>
          </w:p>
        </w:tc>
        <w:tc>
          <w:tcPr>
            <w:tcW w:w="3827" w:type="dxa"/>
            <w:tcBorders>
              <w:top w:val="single" w:sz="4" w:space="0" w:color="4472C4"/>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 xml:space="preserve">Устройство для закрытия пункционных отверстий </w:t>
            </w:r>
          </w:p>
        </w:tc>
        <w:tc>
          <w:tcPr>
            <w:tcW w:w="10348" w:type="dxa"/>
            <w:tcBorders>
              <w:top w:val="single" w:sz="4" w:space="0" w:color="4472C4"/>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Устройство для закрытия пункционных отверстий в артериях Angio-Seal™ состоит из устройства Angio-Seal, канюли для его введения, локализатора для артериотомии</w:t>
            </w:r>
            <w:r w:rsidRPr="000C6EFC">
              <w:rPr>
                <w:rFonts w:ascii="Times New Roman" w:eastAsia="Times New Roman" w:hAnsi="Times New Roman" w:cs="Times New Roman"/>
                <w:color w:val="000000"/>
                <w:sz w:val="18"/>
                <w:szCs w:val="18"/>
                <w:lang w:eastAsia="ru-RU"/>
              </w:rPr>
              <w:br/>
              <w:t>(модифицированного расширителя) и проводника. Устройство Angio-Seal состоит из абсорбируемой коллагеновой губки и специального абсорбируемого полимерного якоря. Они соединены абсорбируемой шовной нитью с самозатягивающимся узлом.</w:t>
            </w:r>
            <w:r w:rsidRPr="000C6EFC">
              <w:rPr>
                <w:rFonts w:ascii="Times New Roman" w:eastAsia="Times New Roman" w:hAnsi="Times New Roman" w:cs="Times New Roman"/>
                <w:color w:val="000000"/>
                <w:sz w:val="18"/>
                <w:szCs w:val="18"/>
                <w:lang w:eastAsia="ru-RU"/>
              </w:rPr>
              <w:br/>
              <w:t xml:space="preserve">Устройство герметизирует место артериотомии, закрывая его с обеих сторон двумя основными компонентами: якорем и коллагеновой губкой. Основной метод достижения гемостаза — механический (артериотомическое отверстие с одной стороны закрывается якорем, а с другой — губкой). Также в достижении гемостаза играют роль стимулирующие коагуляцию свойства коллагена. Устройство находится в подающей системе. В ней абсорбируемые компоненты хранятся и подаются к месту пункции артерии. Подающая система снабжена рукояткой устройства с зубчатым механизмом тампонирования коллагена, облегчающей правильную подачу и установку абсорбируемого устройства. </w:t>
            </w:r>
            <w:r w:rsidRPr="000C6EFC">
              <w:rPr>
                <w:rFonts w:ascii="Times New Roman" w:eastAsia="Times New Roman" w:hAnsi="Times New Roman" w:cs="Times New Roman"/>
                <w:color w:val="000000"/>
                <w:sz w:val="18"/>
                <w:szCs w:val="18"/>
                <w:lang w:eastAsia="ru-RU"/>
              </w:rPr>
              <w:br/>
              <w:t xml:space="preserve">В компонентах устройства для закрытия пункционных отверстий в артериях Angio-Seal латексная резина не используется. Изделие безопасно при проведении магнитно-резонансной томографии. </w:t>
            </w:r>
            <w:r w:rsidRPr="000C6EFC">
              <w:rPr>
                <w:rFonts w:ascii="Times New Roman" w:eastAsia="Times New Roman" w:hAnsi="Times New Roman" w:cs="Times New Roman"/>
                <w:color w:val="000000"/>
                <w:sz w:val="18"/>
                <w:szCs w:val="18"/>
                <w:lang w:eastAsia="ru-RU"/>
              </w:rPr>
              <w:br/>
              <w:t>Полностью растворяется, при использовании данного устройство отсутствуют осложнения, для пациента это быстрая мобилизация. Используется просто и легко – для врача, установка занимает около 2-ух минут. Преимущества для пациента после использования: отсутствие гематом, отсутствие болевых ощущений для пациента. Пациент после использования данного устройства: через 20 минут может вставать, а через 1 час возможна транспортировка в другое отделение.</w:t>
            </w:r>
            <w:r w:rsidRPr="000C6EFC">
              <w:rPr>
                <w:rFonts w:ascii="Times New Roman" w:eastAsia="Times New Roman" w:hAnsi="Times New Roman" w:cs="Times New Roman"/>
                <w:color w:val="000000"/>
                <w:sz w:val="18"/>
                <w:szCs w:val="18"/>
                <w:lang w:eastAsia="ru-RU"/>
              </w:rPr>
              <w:br/>
              <w:t>Размеры: 6 Fr., 8 Fr</w:t>
            </w:r>
          </w:p>
        </w:tc>
      </w:tr>
      <w:tr w:rsidR="000C6EFC" w:rsidRPr="00F83CDF" w:rsidTr="002B0799">
        <w:trPr>
          <w:trHeight w:val="1590"/>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Самораскрывающаяся стент система для каротидных артерии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Самораскрывающийсянитиноловый стент на системе доставки с Rх портом на расстоянии 28 см от кончика катетера. Танталовые маркеры на каждом конце стента. Ячейки открытого типа. Не расширяющиеся концы стента. Система защиты от "выпрыгивания стента" EX.P.R.T. при раскрытии. Нулевое укорочение стента. Толщина стенки стента 0.0088". Совместимость с проводником 0.014. Рабочая длина доставляющего катетера 135 см. Совместим с проводником 0.014". Возможны два варианта стента: анатомически суживающийся («бутылкообразной») формы и прямой. Размер для стентабутылкообразной формы: диаметр стента 8х6, длина 30мм; диаметр стента 8х6, длина 40мм; диаметр стента 10х7, длина 30мм; диаметр стента 10х7, длина 40мм. Размер для стентапрямой формы: диаметр стента - 6; 7; 8; 9; 10, длина - 20; 30; 40; 60 мм.</w:t>
            </w:r>
          </w:p>
        </w:tc>
      </w:tr>
      <w:tr w:rsidR="000C6EFC" w:rsidRPr="00F83CDF" w:rsidTr="002B0799">
        <w:trPr>
          <w:trHeight w:val="1590"/>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Система для защиты от дистальной эмболии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Быстро сменяемая система защиты против дистальной эмболии с плетеным нитиноловым фильтром с гепариновымпокрытием.Независимое вращение фильтра на проводе. Поперечный профиль 3.2Fr. Совместим с проводниками 0.014" или 0.018". Длина проводника 320см с возможностью укорочения до 190см и использование оставшегося проводника для "быстрой" навигации через Rx порт. Платиновая проволока на конце проводника для обеспечения наилучшей рентгенконтрастности. Золотая проволока вмонтирования в отверстия фильтра для определения степени открытия и положения фильтра. Фильтр должен полностью убираться в доставляющий катетер при доставке. При удалении фильтр должен полностью убираться в катетер 4.2Fr. Катетер для доставки и удаления входит в комплект. Размер фильтра: 3; 4 ; 5; 6; 7мм.</w:t>
            </w:r>
          </w:p>
        </w:tc>
      </w:tr>
      <w:tr w:rsidR="000C6EFC" w:rsidRPr="00F83CDF" w:rsidTr="002B0799">
        <w:trPr>
          <w:trHeight w:val="882"/>
        </w:trPr>
        <w:tc>
          <w:tcPr>
            <w:tcW w:w="959" w:type="dxa"/>
            <w:tcBorders>
              <w:top w:val="single" w:sz="4" w:space="0" w:color="auto"/>
              <w:left w:val="single" w:sz="4" w:space="0" w:color="auto"/>
              <w:bottom w:val="single" w:sz="4" w:space="0" w:color="auto"/>
              <w:right w:val="single" w:sz="4" w:space="0" w:color="auto"/>
            </w:tcBorders>
          </w:tcPr>
          <w:p w:rsidR="000C6EFC" w:rsidRPr="00A651F7" w:rsidRDefault="00A651F7"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58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A651F7" w:rsidRDefault="000C6EFC" w:rsidP="00F83CDF">
            <w:pPr>
              <w:spacing w:after="0" w:line="240" w:lineRule="auto"/>
              <w:rPr>
                <w:rFonts w:ascii="Times New Roman" w:eastAsia="Times New Roman" w:hAnsi="Times New Roman" w:cs="Times New Roman"/>
                <w:b/>
                <w:color w:val="000000"/>
                <w:sz w:val="20"/>
                <w:szCs w:val="20"/>
                <w:lang w:eastAsia="ru-RU"/>
              </w:rPr>
            </w:pPr>
            <w:r w:rsidRPr="00A651F7">
              <w:rPr>
                <w:rFonts w:ascii="Times New Roman" w:eastAsia="Times New Roman" w:hAnsi="Times New Roman" w:cs="Times New Roman"/>
                <w:b/>
                <w:color w:val="000000"/>
                <w:sz w:val="20"/>
                <w:szCs w:val="20"/>
                <w:lang w:eastAsia="ru-RU"/>
              </w:rPr>
              <w:t>Система для эмболизации артериальных аневризм сосудов</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 головного</w:t>
            </w:r>
            <w:r w:rsidR="0050336F" w:rsidRPr="00A651F7">
              <w:rPr>
                <w:rFonts w:ascii="Times New Roman" w:eastAsia="Times New Roman" w:hAnsi="Times New Roman" w:cs="Times New Roman"/>
                <w:b/>
                <w:color w:val="000000"/>
                <w:sz w:val="20"/>
                <w:szCs w:val="20"/>
                <w:lang w:eastAsia="ru-RU"/>
              </w:rPr>
              <w:t xml:space="preserve"> </w:t>
            </w:r>
            <w:r w:rsidRPr="00A651F7">
              <w:rPr>
                <w:rFonts w:ascii="Times New Roman" w:eastAsia="Times New Roman" w:hAnsi="Times New Roman" w:cs="Times New Roman"/>
                <w:b/>
                <w:color w:val="000000"/>
                <w:sz w:val="20"/>
                <w:szCs w:val="20"/>
                <w:lang w:eastAsia="ru-RU"/>
              </w:rPr>
              <w:t xml:space="preserve"> мозга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Система для эмболизации артериальных аневризм сосудов головного мозга, состоящая из отделяемой микроспирали, предустановленной на доставляющем проводнике. Материал микроспирали: платина (Pt). Механизм отделения микроспирали: электролитический. Время отделения микроспирали: не более 3-х секунд. Наличие трех степеней жесткости: Standard, Soft, Ultra. Наличие конфигураций: 360, Helical, 3D, Nano, XXL. Наличие спиралей диаметром от 1 до 24мм, длиной от 1 до 50см. Наличие ренгеноконтрастного маркера. Биполярный доставляющий проводник. Технология SR - устойчивость к растяжению. Наличие спиралей толщиной 0.010", 0.014".</w:t>
            </w:r>
          </w:p>
        </w:tc>
      </w:tr>
      <w:tr w:rsidR="000C6EFC" w:rsidRPr="00F83CDF" w:rsidTr="002B0799">
        <w:trPr>
          <w:trHeight w:val="432"/>
        </w:trPr>
        <w:tc>
          <w:tcPr>
            <w:tcW w:w="959" w:type="dxa"/>
            <w:tcBorders>
              <w:top w:val="single" w:sz="4" w:space="0" w:color="auto"/>
              <w:left w:val="single" w:sz="4" w:space="0" w:color="auto"/>
              <w:bottom w:val="single" w:sz="4" w:space="0" w:color="auto"/>
              <w:right w:val="single" w:sz="4" w:space="0" w:color="auto"/>
            </w:tcBorders>
          </w:tcPr>
          <w:p w:rsidR="000C6EFC" w:rsidRPr="001D0BCC" w:rsidRDefault="00A651F7"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t xml:space="preserve">                           59</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EFC" w:rsidRPr="001D0BCC" w:rsidRDefault="000C6EFC"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t>Микропроводник</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Прогрессивно утончающийся сердечник из нержавеющей стали, дистальный сегмент покрыт нитиноловойгипотрубкой с микронадсечками. Дистальный сегмент 35/45 см. Кончик: плетеный платиново-вольфрамовый. Рентгеноконтрастный сегмент 15 см. Покрытие: гидрофильное. Технология "Turn-forTurn". Диаметр проксимальный/дистальный 0,014 inch. Общая длина не менее 200/300 см.</w:t>
            </w:r>
          </w:p>
        </w:tc>
      </w:tr>
      <w:tr w:rsidR="000C6EFC" w:rsidRPr="00F83CDF" w:rsidTr="002B0799">
        <w:trPr>
          <w:trHeight w:val="2175"/>
        </w:trPr>
        <w:tc>
          <w:tcPr>
            <w:tcW w:w="959" w:type="dxa"/>
            <w:tcBorders>
              <w:top w:val="single" w:sz="4" w:space="0" w:color="auto"/>
              <w:left w:val="single" w:sz="4" w:space="0" w:color="auto"/>
              <w:bottom w:val="single" w:sz="4" w:space="0" w:color="auto"/>
              <w:right w:val="single" w:sz="4" w:space="0" w:color="auto"/>
            </w:tcBorders>
          </w:tcPr>
          <w:p w:rsidR="000C6EFC" w:rsidRPr="001D0BCC" w:rsidRDefault="00A651F7"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lastRenderedPageBreak/>
              <w:t xml:space="preserve">                             60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1D0BCC" w:rsidRDefault="000C6EFC"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t>Катетер</w:t>
            </w:r>
            <w:r w:rsidR="0050336F" w:rsidRPr="001D0BCC">
              <w:rPr>
                <w:rFonts w:ascii="Times New Roman" w:eastAsia="Times New Roman" w:hAnsi="Times New Roman" w:cs="Times New Roman"/>
                <w:b/>
                <w:color w:val="000000"/>
                <w:sz w:val="20"/>
                <w:szCs w:val="20"/>
                <w:lang w:eastAsia="ru-RU"/>
              </w:rPr>
              <w:t xml:space="preserve"> </w:t>
            </w:r>
            <w:r w:rsidRPr="001D0BCC">
              <w:rPr>
                <w:rFonts w:ascii="Times New Roman" w:eastAsia="Times New Roman" w:hAnsi="Times New Roman" w:cs="Times New Roman"/>
                <w:b/>
                <w:color w:val="000000"/>
                <w:sz w:val="20"/>
                <w:szCs w:val="20"/>
                <w:lang w:eastAsia="ru-RU"/>
              </w:rPr>
              <w:t xml:space="preserve"> баллонный </w:t>
            </w:r>
            <w:r w:rsidR="001D0BCC">
              <w:rPr>
                <w:rFonts w:ascii="Times New Roman" w:eastAsia="Times New Roman" w:hAnsi="Times New Roman" w:cs="Times New Roman"/>
                <w:b/>
                <w:color w:val="000000"/>
                <w:sz w:val="20"/>
                <w:szCs w:val="20"/>
                <w:lang w:eastAsia="ru-RU"/>
              </w:rPr>
              <w:t xml:space="preserve"> </w:t>
            </w:r>
            <w:r w:rsidRPr="001D0BCC">
              <w:rPr>
                <w:rFonts w:ascii="Times New Roman" w:eastAsia="Times New Roman" w:hAnsi="Times New Roman" w:cs="Times New Roman"/>
                <w:b/>
                <w:color w:val="000000"/>
                <w:sz w:val="20"/>
                <w:szCs w:val="20"/>
                <w:lang w:eastAsia="ru-RU"/>
              </w:rPr>
              <w:t>оклюзионный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Монорельсовый баллонный катетер предназначен для проведения ассистенции при эмболизации аневризм, временной тестокклюзии, при вазоспазме. овместимость с проводником 0.014". Баллон имеет две степени жесткости: мягкий и супермягкий. Баллон смонтирован на катетере длиной 150 см. Мягкий имеет диаметры: 3, 4 и 5 мм и длины: 10, 15, 20, 30 мм; супермягкий имеет диаметры: 3, 4 и 7 мм и длины 5, 7, 10, 15 мм. Профиль</w:t>
            </w:r>
            <w:r w:rsidRPr="000C6EFC">
              <w:rPr>
                <w:rFonts w:ascii="Times New Roman" w:eastAsia="Times New Roman" w:hAnsi="Times New Roman" w:cs="Times New Roman"/>
                <w:color w:val="000000"/>
                <w:sz w:val="18"/>
                <w:szCs w:val="18"/>
                <w:lang w:eastAsia="ru-RU"/>
              </w:rPr>
              <w:br/>
              <w:t>баллона не более 2.7F. Внешняя поверхность катетера изготовлена из полиамида и пебакса, внутренняя имеет плетеную структуру,</w:t>
            </w:r>
            <w:r w:rsidRPr="000C6EFC">
              <w:rPr>
                <w:rFonts w:ascii="Times New Roman" w:eastAsia="Times New Roman" w:hAnsi="Times New Roman" w:cs="Times New Roman"/>
                <w:color w:val="000000"/>
                <w:sz w:val="18"/>
                <w:szCs w:val="18"/>
                <w:lang w:eastAsia="ru-RU"/>
              </w:rPr>
              <w:br/>
              <w:t>дистальная часть катетера находящаяся в соответствии с баллоном имеет микронасечки для лучшего прохождения контраста и</w:t>
            </w:r>
            <w:r w:rsidRPr="000C6EFC">
              <w:rPr>
                <w:rFonts w:ascii="Times New Roman" w:eastAsia="Times New Roman" w:hAnsi="Times New Roman" w:cs="Times New Roman"/>
                <w:color w:val="000000"/>
                <w:sz w:val="18"/>
                <w:szCs w:val="18"/>
                <w:lang w:eastAsia="ru-RU"/>
              </w:rPr>
              <w:br/>
              <w:t xml:space="preserve">быстрого времени сдувания баллона. Длина атравматичного кончика катетера 3,25 мм. Минимальный внутренний диаметр проводникового катетера: 0,053” (1,35 мм). Проксимальный диаметр катетера не более 2.8 F, дистальный - 2.7 F. Время раздувания баллона: 3 сек., время сдувания: 2 сек. Катетер имеет 2 рентгеноконтрастных маркера. Имеется гидрофильное покрытие, уменьшающее трение </w:t>
            </w:r>
          </w:p>
        </w:tc>
      </w:tr>
      <w:tr w:rsidR="000C6EFC" w:rsidRPr="00F83CDF" w:rsidTr="002B0799">
        <w:trPr>
          <w:trHeight w:val="393"/>
        </w:trPr>
        <w:tc>
          <w:tcPr>
            <w:tcW w:w="959" w:type="dxa"/>
            <w:tcBorders>
              <w:top w:val="single" w:sz="4" w:space="0" w:color="auto"/>
              <w:left w:val="single" w:sz="4" w:space="0" w:color="auto"/>
              <w:bottom w:val="single" w:sz="4" w:space="0" w:color="auto"/>
              <w:right w:val="single" w:sz="4" w:space="0" w:color="auto"/>
            </w:tcBorders>
          </w:tcPr>
          <w:p w:rsidR="000C6EFC" w:rsidRPr="001D0BCC" w:rsidRDefault="00A651F7"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t>61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1D0BCC" w:rsidRDefault="000C6EFC" w:rsidP="00F83CDF">
            <w:pPr>
              <w:spacing w:after="0" w:line="240" w:lineRule="auto"/>
              <w:rPr>
                <w:rFonts w:ascii="Times New Roman" w:eastAsia="Times New Roman" w:hAnsi="Times New Roman" w:cs="Times New Roman"/>
                <w:b/>
                <w:color w:val="000000"/>
                <w:sz w:val="20"/>
                <w:szCs w:val="20"/>
                <w:lang w:eastAsia="ru-RU"/>
              </w:rPr>
            </w:pPr>
            <w:r w:rsidRPr="001D0BCC">
              <w:rPr>
                <w:rFonts w:ascii="Times New Roman" w:eastAsia="Times New Roman" w:hAnsi="Times New Roman" w:cs="Times New Roman"/>
                <w:b/>
                <w:color w:val="000000"/>
                <w:sz w:val="20"/>
                <w:szCs w:val="20"/>
                <w:lang w:eastAsia="ru-RU"/>
              </w:rPr>
              <w:t>Устройство</w:t>
            </w:r>
            <w:r w:rsidR="0050336F" w:rsidRPr="001D0BCC">
              <w:rPr>
                <w:rFonts w:ascii="Times New Roman" w:eastAsia="Times New Roman" w:hAnsi="Times New Roman" w:cs="Times New Roman"/>
                <w:b/>
                <w:color w:val="000000"/>
                <w:sz w:val="20"/>
                <w:szCs w:val="20"/>
                <w:lang w:eastAsia="ru-RU"/>
              </w:rPr>
              <w:t xml:space="preserve"> </w:t>
            </w:r>
            <w:r w:rsidRPr="001D0BCC">
              <w:rPr>
                <w:rFonts w:ascii="Times New Roman" w:eastAsia="Times New Roman" w:hAnsi="Times New Roman" w:cs="Times New Roman"/>
                <w:b/>
                <w:color w:val="000000"/>
                <w:sz w:val="20"/>
                <w:szCs w:val="20"/>
                <w:lang w:eastAsia="ru-RU"/>
              </w:rPr>
              <w:t xml:space="preserve"> для</w:t>
            </w:r>
            <w:r w:rsidR="0050336F" w:rsidRPr="001D0BCC">
              <w:rPr>
                <w:rFonts w:ascii="Times New Roman" w:eastAsia="Times New Roman" w:hAnsi="Times New Roman" w:cs="Times New Roman"/>
                <w:b/>
                <w:color w:val="000000"/>
                <w:sz w:val="20"/>
                <w:szCs w:val="20"/>
                <w:lang w:eastAsia="ru-RU"/>
              </w:rPr>
              <w:t xml:space="preserve"> </w:t>
            </w:r>
            <w:r w:rsidRPr="001D0BCC">
              <w:rPr>
                <w:rFonts w:ascii="Times New Roman" w:eastAsia="Times New Roman" w:hAnsi="Times New Roman" w:cs="Times New Roman"/>
                <w:b/>
                <w:color w:val="000000"/>
                <w:sz w:val="20"/>
                <w:szCs w:val="20"/>
                <w:lang w:eastAsia="ru-RU"/>
              </w:rPr>
              <w:t xml:space="preserve"> электролитического</w:t>
            </w:r>
            <w:r w:rsidR="0050336F" w:rsidRPr="001D0BCC">
              <w:rPr>
                <w:rFonts w:ascii="Times New Roman" w:eastAsia="Times New Roman" w:hAnsi="Times New Roman" w:cs="Times New Roman"/>
                <w:b/>
                <w:color w:val="000000"/>
                <w:sz w:val="20"/>
                <w:szCs w:val="20"/>
                <w:lang w:eastAsia="ru-RU"/>
              </w:rPr>
              <w:t xml:space="preserve"> </w:t>
            </w:r>
            <w:r w:rsidRPr="001D0BCC">
              <w:rPr>
                <w:rFonts w:ascii="Times New Roman" w:eastAsia="Times New Roman" w:hAnsi="Times New Roman" w:cs="Times New Roman"/>
                <w:b/>
                <w:color w:val="000000"/>
                <w:sz w:val="20"/>
                <w:szCs w:val="20"/>
                <w:lang w:eastAsia="ru-RU"/>
              </w:rPr>
              <w:t xml:space="preserve"> отделения спиралей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F83C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Неразборный, стерильный электронный блок с панелью управления для обеспечения энергией процесса электролитического отделения микроспиралей. Возможность отделения до 60-ти спиралей. Возможность поставки дополнительных электродов для подачи напряжения на спираль. Наличие световых и звуковых индикаторов. Совместимость с микроспиралями GDC, Matrix, Target.</w:t>
            </w:r>
          </w:p>
        </w:tc>
      </w:tr>
      <w:tr w:rsidR="000C6EFC" w:rsidRPr="00F83CDF" w:rsidTr="002B0799">
        <w:trPr>
          <w:trHeight w:val="786"/>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1D0BCC" w:rsidRDefault="00A651F7" w:rsidP="00F83CDF">
            <w:pPr>
              <w:spacing w:after="0" w:line="240" w:lineRule="auto"/>
              <w:rPr>
                <w:rFonts w:ascii="Times New Roman" w:eastAsia="Times New Roman" w:hAnsi="Times New Roman" w:cs="Times New Roman"/>
                <w:b/>
                <w:sz w:val="20"/>
                <w:szCs w:val="20"/>
                <w:lang w:eastAsia="ru-RU"/>
              </w:rPr>
            </w:pPr>
            <w:r w:rsidRPr="001D0BCC">
              <w:rPr>
                <w:rFonts w:ascii="Times New Roman" w:eastAsia="Times New Roman" w:hAnsi="Times New Roman" w:cs="Times New Roman"/>
                <w:b/>
                <w:sz w:val="20"/>
                <w:szCs w:val="20"/>
                <w:lang w:eastAsia="ru-RU"/>
              </w:rPr>
              <w:t>62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1D0BCC" w:rsidRDefault="000C6EFC" w:rsidP="00F83CDF">
            <w:pPr>
              <w:spacing w:after="0" w:line="240" w:lineRule="auto"/>
              <w:rPr>
                <w:rFonts w:ascii="Times New Roman" w:eastAsia="Times New Roman" w:hAnsi="Times New Roman" w:cs="Times New Roman"/>
                <w:b/>
                <w:sz w:val="20"/>
                <w:szCs w:val="20"/>
                <w:lang w:eastAsia="ru-RU"/>
              </w:rPr>
            </w:pPr>
            <w:r w:rsidRPr="001D0BCC">
              <w:rPr>
                <w:rFonts w:ascii="Times New Roman" w:eastAsia="Times New Roman" w:hAnsi="Times New Roman" w:cs="Times New Roman"/>
                <w:b/>
                <w:sz w:val="20"/>
                <w:szCs w:val="20"/>
                <w:lang w:eastAsia="ru-RU"/>
              </w:rPr>
              <w:t xml:space="preserve">Внутри артериальное устройство </w:t>
            </w:r>
            <w:r w:rsidR="0050336F" w:rsidRPr="001D0BCC">
              <w:rPr>
                <w:rFonts w:ascii="Times New Roman" w:eastAsia="Times New Roman" w:hAnsi="Times New Roman" w:cs="Times New Roman"/>
                <w:b/>
                <w:sz w:val="20"/>
                <w:szCs w:val="20"/>
                <w:lang w:eastAsia="ru-RU"/>
              </w:rPr>
              <w:t xml:space="preserve"> </w:t>
            </w:r>
            <w:r w:rsidRPr="001D0BCC">
              <w:rPr>
                <w:rFonts w:ascii="Times New Roman" w:eastAsia="Times New Roman" w:hAnsi="Times New Roman" w:cs="Times New Roman"/>
                <w:b/>
                <w:sz w:val="20"/>
                <w:szCs w:val="20"/>
                <w:lang w:eastAsia="ru-RU"/>
              </w:rPr>
              <w:t xml:space="preserve">гемостаза </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F83C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Испольуется для блокирования системы гемостаза,что значительно сокращает время свертывания крови. Уникальная конструкция индикаторного провода подвергает меньшей травматизации стенок сосудов.Система окклюзии и гемостаза подходит для окклюзии и гемостаза в месте пункции бедренной артерии и подходит для стандартных сосудистых вводных тубусов 5F, 6F и 7F с рабочей длиной ≤12 см для диагностических или интервенционных процедур.</w:t>
            </w:r>
          </w:p>
        </w:tc>
      </w:tr>
    </w:tbl>
    <w:p w:rsidR="00424B4B" w:rsidRDefault="00424B4B" w:rsidP="00424B4B">
      <w:pPr>
        <w:pStyle w:val="a9"/>
        <w:rPr>
          <w:rFonts w:ascii="Times New Roman" w:hAnsi="Times New Roman" w:cs="Times New Roman"/>
          <w:u w:val="single"/>
        </w:rPr>
      </w:pPr>
    </w:p>
    <w:p w:rsidR="00424B4B" w:rsidRPr="00424B4B" w:rsidRDefault="00424B4B" w:rsidP="00424B4B">
      <w:pPr>
        <w:pStyle w:val="a9"/>
        <w:rPr>
          <w:rFonts w:ascii="Times New Roman" w:hAnsi="Times New Roman" w:cs="Times New Roman"/>
          <w:u w:val="single"/>
        </w:rPr>
      </w:pPr>
      <w:r w:rsidRPr="00424B4B">
        <w:rPr>
          <w:rFonts w:ascii="Times New Roman" w:hAnsi="Times New Roman" w:cs="Times New Roman"/>
          <w:u w:val="single"/>
        </w:rPr>
        <w:t xml:space="preserve">Потенциальные поставщики должны гарантировать выполнение следующих сопутствующих услуг: </w:t>
      </w:r>
    </w:p>
    <w:p w:rsidR="00424B4B" w:rsidRPr="00424B4B" w:rsidRDefault="00424B4B" w:rsidP="00424B4B">
      <w:pPr>
        <w:pStyle w:val="a9"/>
        <w:rPr>
          <w:rFonts w:ascii="Times New Roman" w:hAnsi="Times New Roman" w:cs="Times New Roman"/>
        </w:rPr>
      </w:pPr>
      <w:r w:rsidRPr="00424B4B">
        <w:rPr>
          <w:rFonts w:ascii="Times New Roman" w:hAnsi="Times New Roman" w:cs="Times New Roman"/>
        </w:rPr>
        <w:t>1) Потенциальные поставщики обязаны обеспечить доставку медицинских  изделий, в полном о</w:t>
      </w:r>
      <w:r w:rsidR="00F456FA">
        <w:rPr>
          <w:rFonts w:ascii="Times New Roman" w:hAnsi="Times New Roman" w:cs="Times New Roman"/>
        </w:rPr>
        <w:t xml:space="preserve">бъеме непосредственно до КГП на </w:t>
      </w:r>
      <w:r w:rsidRPr="00424B4B">
        <w:rPr>
          <w:rFonts w:ascii="Times New Roman" w:hAnsi="Times New Roman" w:cs="Times New Roman"/>
        </w:rPr>
        <w:t>ПХВ</w:t>
      </w:r>
      <w:r w:rsidR="00F456FA">
        <w:rPr>
          <w:rFonts w:ascii="Times New Roman" w:hAnsi="Times New Roman" w:cs="Times New Roman"/>
        </w:rPr>
        <w:t xml:space="preserve"> </w:t>
      </w:r>
      <w:r w:rsidRPr="00424B4B">
        <w:rPr>
          <w:rFonts w:ascii="Times New Roman" w:hAnsi="Times New Roman" w:cs="Times New Roman"/>
        </w:rPr>
        <w:t>"</w:t>
      </w:r>
      <w:r w:rsidR="00F456FA">
        <w:rPr>
          <w:rFonts w:ascii="Times New Roman" w:hAnsi="Times New Roman" w:cs="Times New Roman"/>
        </w:rPr>
        <w:t xml:space="preserve"> </w:t>
      </w:r>
      <w:r w:rsidRPr="00424B4B">
        <w:rPr>
          <w:rFonts w:ascii="Times New Roman" w:hAnsi="Times New Roman" w:cs="Times New Roman"/>
        </w:rPr>
        <w:t>Многопрофильная</w:t>
      </w:r>
      <w:r w:rsidR="00F456FA">
        <w:rPr>
          <w:rFonts w:ascii="Times New Roman" w:hAnsi="Times New Roman" w:cs="Times New Roman"/>
        </w:rPr>
        <w:t xml:space="preserve"> </w:t>
      </w:r>
      <w:r w:rsidRPr="00424B4B">
        <w:rPr>
          <w:rFonts w:ascii="Times New Roman" w:hAnsi="Times New Roman" w:cs="Times New Roman"/>
        </w:rPr>
        <w:t xml:space="preserve"> больница имени профессора Х.Ж.Макажанова" управления здравоохранения Карагандинской области, г.Караганда</w:t>
      </w:r>
    </w:p>
    <w:p w:rsidR="00424B4B" w:rsidRPr="00424B4B" w:rsidRDefault="00424B4B" w:rsidP="00424B4B">
      <w:pPr>
        <w:pStyle w:val="a9"/>
        <w:rPr>
          <w:rFonts w:ascii="Times New Roman" w:hAnsi="Times New Roman" w:cs="Times New Roman"/>
        </w:rPr>
      </w:pPr>
      <w:r w:rsidRPr="00424B4B">
        <w:rPr>
          <w:rFonts w:ascii="Times New Roman" w:hAnsi="Times New Roman" w:cs="Times New Roman"/>
        </w:rPr>
        <w:t xml:space="preserve">  ул.Муканова 5/3.</w:t>
      </w:r>
    </w:p>
    <w:p w:rsidR="00424B4B" w:rsidRPr="00424B4B" w:rsidRDefault="00424B4B" w:rsidP="00424B4B">
      <w:pPr>
        <w:pStyle w:val="a9"/>
        <w:rPr>
          <w:rFonts w:ascii="Times New Roman" w:hAnsi="Times New Roman" w:cs="Times New Roman"/>
        </w:rPr>
      </w:pPr>
      <w:r w:rsidRPr="00424B4B">
        <w:rPr>
          <w:rFonts w:ascii="Times New Roman" w:hAnsi="Times New Roman" w:cs="Times New Roman"/>
        </w:rP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p>
    <w:p w:rsidR="00424B4B" w:rsidRDefault="00424B4B" w:rsidP="00424B4B">
      <w:pPr>
        <w:pStyle w:val="ab"/>
        <w:jc w:val="both"/>
        <w:rPr>
          <w:sz w:val="24"/>
          <w:szCs w:val="24"/>
        </w:rPr>
      </w:pPr>
    </w:p>
    <w:p w:rsidR="00BA1303" w:rsidRPr="00BA1303" w:rsidRDefault="00BA1303" w:rsidP="00BA1303">
      <w:pPr>
        <w:pStyle w:val="a9"/>
        <w:rPr>
          <w:rFonts w:ascii="Times New Roman" w:hAnsi="Times New Roman" w:cs="Times New Roman"/>
        </w:rPr>
      </w:pPr>
      <w:r w:rsidRPr="00BA1303">
        <w:rPr>
          <w:rFonts w:ascii="Times New Roman" w:hAnsi="Times New Roman" w:cs="Times New Roman"/>
        </w:rPr>
        <w:t xml:space="preserve">Организатор тендера </w:t>
      </w:r>
    </w:p>
    <w:p w:rsidR="00BA1303" w:rsidRPr="00BA1303" w:rsidRDefault="00BA1303" w:rsidP="00BA1303">
      <w:pPr>
        <w:pStyle w:val="a9"/>
        <w:rPr>
          <w:rFonts w:ascii="Times New Roman" w:hAnsi="Times New Roman" w:cs="Times New Roman"/>
        </w:rPr>
      </w:pPr>
      <w:r w:rsidRPr="00BA1303">
        <w:rPr>
          <w:rFonts w:ascii="Times New Roman" w:hAnsi="Times New Roman" w:cs="Times New Roman"/>
        </w:rPr>
        <w:t xml:space="preserve">КГП на ПХВ"Многопрофильная больница имени </w:t>
      </w:r>
    </w:p>
    <w:p w:rsidR="00BA1303" w:rsidRPr="00BA1303" w:rsidRDefault="00BA1303" w:rsidP="00BA1303">
      <w:pPr>
        <w:pStyle w:val="a9"/>
        <w:rPr>
          <w:rFonts w:ascii="Times New Roman" w:hAnsi="Times New Roman" w:cs="Times New Roman"/>
        </w:rPr>
      </w:pPr>
      <w:r w:rsidRPr="00BA1303">
        <w:rPr>
          <w:rFonts w:ascii="Times New Roman" w:hAnsi="Times New Roman" w:cs="Times New Roman"/>
        </w:rPr>
        <w:t xml:space="preserve">профессора Х.Ж.Макажанова" управления </w:t>
      </w:r>
    </w:p>
    <w:p w:rsidR="00BA1303" w:rsidRPr="00BA1303" w:rsidRDefault="00BA1303" w:rsidP="00BA1303">
      <w:pPr>
        <w:pStyle w:val="a9"/>
        <w:rPr>
          <w:rFonts w:ascii="Times New Roman" w:hAnsi="Times New Roman" w:cs="Times New Roman"/>
        </w:rPr>
      </w:pPr>
      <w:r w:rsidRPr="00BA1303">
        <w:rPr>
          <w:rFonts w:ascii="Times New Roman" w:hAnsi="Times New Roman" w:cs="Times New Roman"/>
        </w:rPr>
        <w:t xml:space="preserve">здравоохранения Карагандинской области    </w:t>
      </w:r>
    </w:p>
    <w:p w:rsidR="00BA1303" w:rsidRPr="00BA1303" w:rsidRDefault="00BA1303" w:rsidP="00BA1303">
      <w:pPr>
        <w:pStyle w:val="a9"/>
        <w:rPr>
          <w:rFonts w:ascii="Times New Roman" w:hAnsi="Times New Roman" w:cs="Times New Roman"/>
        </w:rPr>
      </w:pPr>
      <w:r w:rsidRPr="00BA1303">
        <w:rPr>
          <w:rFonts w:ascii="Times New Roman" w:hAnsi="Times New Roman" w:cs="Times New Roman"/>
        </w:rPr>
        <w:t xml:space="preserve">                                                             Директор                                                                             Курмангалиев Е.Т.</w:t>
      </w:r>
    </w:p>
    <w:p w:rsidR="00973D64" w:rsidRPr="00BA1303" w:rsidRDefault="00973D64" w:rsidP="00BA1303"/>
    <w:sectPr w:rsidR="00973D64" w:rsidRPr="00BA1303" w:rsidSect="00F83CD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A8F" w:rsidRDefault="00667A8F" w:rsidP="00A01B28">
      <w:pPr>
        <w:spacing w:after="0" w:line="240" w:lineRule="auto"/>
      </w:pPr>
      <w:r>
        <w:separator/>
      </w:r>
    </w:p>
  </w:endnote>
  <w:endnote w:type="continuationSeparator" w:id="0">
    <w:p w:rsidR="00667A8F" w:rsidRDefault="00667A8F" w:rsidP="00A01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4250905"/>
      <w:docPartObj>
        <w:docPartGallery w:val="Page Numbers (Bottom of Page)"/>
        <w:docPartUnique/>
      </w:docPartObj>
    </w:sdtPr>
    <w:sdtContent>
      <w:p w:rsidR="000C6EFC" w:rsidRDefault="00EF7556">
        <w:pPr>
          <w:pStyle w:val="a7"/>
          <w:jc w:val="right"/>
        </w:pPr>
        <w:fldSimple w:instr=" PAGE   \* MERGEFORMAT ">
          <w:r w:rsidR="000E79B3">
            <w:rPr>
              <w:noProof/>
            </w:rPr>
            <w:t>7</w:t>
          </w:r>
        </w:fldSimple>
      </w:p>
    </w:sdtContent>
  </w:sdt>
  <w:p w:rsidR="000C6EFC" w:rsidRDefault="000C6EF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A8F" w:rsidRDefault="00667A8F" w:rsidP="00A01B28">
      <w:pPr>
        <w:spacing w:after="0" w:line="240" w:lineRule="auto"/>
      </w:pPr>
      <w:r>
        <w:separator/>
      </w:r>
    </w:p>
  </w:footnote>
  <w:footnote w:type="continuationSeparator" w:id="0">
    <w:p w:rsidR="00667A8F" w:rsidRDefault="00667A8F" w:rsidP="00A01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01B28"/>
    <w:rsid w:val="00025F1B"/>
    <w:rsid w:val="00082940"/>
    <w:rsid w:val="000C6EFC"/>
    <w:rsid w:val="000E79B3"/>
    <w:rsid w:val="00123897"/>
    <w:rsid w:val="001264FB"/>
    <w:rsid w:val="00144D31"/>
    <w:rsid w:val="001D0BCC"/>
    <w:rsid w:val="002339F7"/>
    <w:rsid w:val="0028157D"/>
    <w:rsid w:val="002B0799"/>
    <w:rsid w:val="002B4063"/>
    <w:rsid w:val="003005BF"/>
    <w:rsid w:val="0033006F"/>
    <w:rsid w:val="003467D8"/>
    <w:rsid w:val="003D497D"/>
    <w:rsid w:val="00424B4B"/>
    <w:rsid w:val="00425451"/>
    <w:rsid w:val="00473B34"/>
    <w:rsid w:val="004F6617"/>
    <w:rsid w:val="0050336F"/>
    <w:rsid w:val="00630732"/>
    <w:rsid w:val="00667A8F"/>
    <w:rsid w:val="006A39EE"/>
    <w:rsid w:val="00733E6A"/>
    <w:rsid w:val="007B5108"/>
    <w:rsid w:val="008F6007"/>
    <w:rsid w:val="009306FF"/>
    <w:rsid w:val="00964334"/>
    <w:rsid w:val="00971BF0"/>
    <w:rsid w:val="00973D64"/>
    <w:rsid w:val="009C567E"/>
    <w:rsid w:val="00A01B28"/>
    <w:rsid w:val="00A51141"/>
    <w:rsid w:val="00A6048A"/>
    <w:rsid w:val="00A651F7"/>
    <w:rsid w:val="00A764D1"/>
    <w:rsid w:val="00A80C09"/>
    <w:rsid w:val="00AA0854"/>
    <w:rsid w:val="00AC52B5"/>
    <w:rsid w:val="00AD56A3"/>
    <w:rsid w:val="00AE3826"/>
    <w:rsid w:val="00B708E4"/>
    <w:rsid w:val="00B71CF0"/>
    <w:rsid w:val="00BA1303"/>
    <w:rsid w:val="00BE1F79"/>
    <w:rsid w:val="00C30D4D"/>
    <w:rsid w:val="00DD1352"/>
    <w:rsid w:val="00E26319"/>
    <w:rsid w:val="00EC19F5"/>
    <w:rsid w:val="00EF7556"/>
    <w:rsid w:val="00F456FA"/>
    <w:rsid w:val="00F83CDF"/>
    <w:rsid w:val="00FB6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D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1B28"/>
    <w:rPr>
      <w:color w:val="0563C1"/>
      <w:u w:val="single"/>
    </w:rPr>
  </w:style>
  <w:style w:type="character" w:styleId="a4">
    <w:name w:val="FollowedHyperlink"/>
    <w:basedOn w:val="a0"/>
    <w:uiPriority w:val="99"/>
    <w:semiHidden/>
    <w:unhideWhenUsed/>
    <w:rsid w:val="00A01B28"/>
    <w:rPr>
      <w:color w:val="954F72"/>
      <w:u w:val="single"/>
    </w:rPr>
  </w:style>
  <w:style w:type="paragraph" w:customStyle="1" w:styleId="font5">
    <w:name w:val="font5"/>
    <w:basedOn w:val="a"/>
    <w:rsid w:val="00A01B28"/>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rsid w:val="00A01B28"/>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3">
    <w:name w:val="xl63"/>
    <w:basedOn w:val="a"/>
    <w:rsid w:val="00A01B2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A01B2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8">
    <w:name w:val="xl6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9">
    <w:name w:val="xl69"/>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0">
    <w:name w:val="xl7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A01B2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A01B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77">
    <w:name w:val="xl77"/>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A01B2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ru-RU"/>
    </w:rPr>
  </w:style>
  <w:style w:type="paragraph" w:customStyle="1" w:styleId="xl79">
    <w:name w:val="xl79"/>
    <w:basedOn w:val="a"/>
    <w:rsid w:val="00A01B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A01B28"/>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4">
    <w:name w:val="xl84"/>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7">
    <w:name w:val="xl87"/>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8">
    <w:name w:val="xl88"/>
    <w:basedOn w:val="a"/>
    <w:rsid w:val="00A01B2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9">
    <w:name w:val="xl89"/>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A01B2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95">
    <w:name w:val="xl95"/>
    <w:basedOn w:val="a"/>
    <w:rsid w:val="00A01B2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A01B2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98">
    <w:name w:val="xl9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A01B2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A01B28"/>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02">
    <w:name w:val="xl102"/>
    <w:basedOn w:val="a"/>
    <w:rsid w:val="00A01B2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3">
    <w:name w:val="xl10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sz w:val="20"/>
      <w:szCs w:val="20"/>
      <w:lang w:eastAsia="ru-RU"/>
    </w:rPr>
  </w:style>
  <w:style w:type="paragraph" w:customStyle="1" w:styleId="xl105">
    <w:name w:val="xl105"/>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6">
    <w:name w:val="xl106"/>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A01B28"/>
    <w:pPr>
      <w:pBdr>
        <w:top w:val="single" w:sz="4" w:space="0" w:color="7F7F7F"/>
        <w:left w:val="single" w:sz="4" w:space="0" w:color="7F7F7F"/>
        <w:bottom w:val="single" w:sz="4" w:space="0" w:color="7F7F7F"/>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1">
    <w:name w:val="xl11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A01B28"/>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A01B28"/>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7">
    <w:name w:val="xl117"/>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8">
    <w:name w:val="xl118"/>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22">
    <w:name w:val="xl122"/>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7">
    <w:name w:val="xl127"/>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0">
    <w:name w:val="xl13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3">
    <w:name w:val="xl133"/>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34">
    <w:name w:val="xl13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35">
    <w:name w:val="xl135"/>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36">
    <w:name w:val="xl136"/>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
    <w:name w:val="xl138"/>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
    <w:name w:val="xl140"/>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FA7D00"/>
      <w:sz w:val="24"/>
      <w:szCs w:val="24"/>
      <w:lang w:eastAsia="ru-RU"/>
    </w:rPr>
  </w:style>
  <w:style w:type="paragraph" w:customStyle="1" w:styleId="xl141">
    <w:name w:val="xl141"/>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color w:val="FA7D00"/>
      <w:sz w:val="24"/>
      <w:szCs w:val="24"/>
      <w:lang w:eastAsia="ru-RU"/>
    </w:rPr>
  </w:style>
  <w:style w:type="paragraph" w:customStyle="1" w:styleId="xl142">
    <w:name w:val="xl142"/>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FA7D00"/>
      <w:sz w:val="24"/>
      <w:szCs w:val="24"/>
      <w:lang w:eastAsia="ru-RU"/>
    </w:rPr>
  </w:style>
  <w:style w:type="paragraph" w:customStyle="1" w:styleId="xl143">
    <w:name w:val="xl143"/>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right"/>
      <w:textAlignment w:val="center"/>
    </w:pPr>
    <w:rPr>
      <w:rFonts w:ascii="Times New Roman" w:eastAsia="Times New Roman" w:hAnsi="Times New Roman" w:cs="Times New Roman"/>
      <w:b/>
      <w:bCs/>
      <w:color w:val="FA7D00"/>
      <w:sz w:val="24"/>
      <w:szCs w:val="24"/>
      <w:lang w:eastAsia="ru-RU"/>
    </w:rPr>
  </w:style>
  <w:style w:type="paragraph" w:customStyle="1" w:styleId="xl144">
    <w:name w:val="xl144"/>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right"/>
      <w:textAlignment w:val="center"/>
    </w:pPr>
    <w:rPr>
      <w:rFonts w:ascii="Times New Roman" w:eastAsia="Times New Roman" w:hAnsi="Times New Roman" w:cs="Times New Roman"/>
      <w:b/>
      <w:bCs/>
      <w:color w:val="FA7D00"/>
      <w:sz w:val="24"/>
      <w:szCs w:val="24"/>
      <w:lang w:eastAsia="ru-RU"/>
    </w:rPr>
  </w:style>
  <w:style w:type="paragraph" w:customStyle="1" w:styleId="xl145">
    <w:name w:val="xl145"/>
    <w:basedOn w:val="a"/>
    <w:rsid w:val="00A01B2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
    <w:rsid w:val="00A01B2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8">
    <w:name w:val="xl14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50">
    <w:name w:val="xl150"/>
    <w:basedOn w:val="a"/>
    <w:rsid w:val="00A01B28"/>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51">
    <w:name w:val="xl15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A01B28"/>
    <w:pPr>
      <w:pBdr>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4">
    <w:name w:val="xl154"/>
    <w:basedOn w:val="a"/>
    <w:rsid w:val="00A01B28"/>
    <w:pPr>
      <w:pBdr>
        <w:top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55">
    <w:name w:val="xl155"/>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56">
    <w:name w:val="xl156"/>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57">
    <w:name w:val="xl157"/>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58">
    <w:name w:val="xl15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A01B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A01B2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A01B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63">
    <w:name w:val="xl163"/>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64">
    <w:name w:val="xl164"/>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pPr>
    <w:rPr>
      <w:rFonts w:ascii="Times New Roman" w:eastAsia="Times New Roman" w:hAnsi="Times New Roman" w:cs="Times New Roman"/>
      <w:color w:val="9C6500"/>
      <w:sz w:val="20"/>
      <w:szCs w:val="20"/>
      <w:lang w:eastAsia="ru-RU"/>
    </w:rPr>
  </w:style>
  <w:style w:type="paragraph" w:customStyle="1" w:styleId="xl165">
    <w:name w:val="xl165"/>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66">
    <w:name w:val="xl166"/>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69">
    <w:name w:val="xl169"/>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0">
    <w:name w:val="xl170"/>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1">
    <w:name w:val="xl171"/>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2">
    <w:name w:val="xl172"/>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73">
    <w:name w:val="xl173"/>
    <w:basedOn w:val="a"/>
    <w:rsid w:val="00A01B28"/>
    <w:pPr>
      <w:pBdr>
        <w:top w:val="single" w:sz="4" w:space="0" w:color="auto"/>
        <w:left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4">
    <w:name w:val="xl174"/>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5">
    <w:name w:val="xl175"/>
    <w:basedOn w:val="a"/>
    <w:rsid w:val="00A01B28"/>
    <w:pPr>
      <w:pBdr>
        <w:top w:val="single" w:sz="4" w:space="0" w:color="7F7F7F"/>
        <w:left w:val="single" w:sz="4" w:space="0" w:color="7F7F7F"/>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6">
    <w:name w:val="xl176"/>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7">
    <w:name w:val="xl177"/>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8">
    <w:name w:val="xl178"/>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79">
    <w:name w:val="xl179"/>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b/>
      <w:bCs/>
      <w:color w:val="FA7D00"/>
      <w:sz w:val="20"/>
      <w:szCs w:val="20"/>
      <w:lang w:eastAsia="ru-RU"/>
    </w:rPr>
  </w:style>
  <w:style w:type="paragraph" w:customStyle="1" w:styleId="xl181">
    <w:name w:val="xl181"/>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color w:val="FA7D00"/>
      <w:sz w:val="20"/>
      <w:szCs w:val="20"/>
      <w:lang w:eastAsia="ru-RU"/>
    </w:rPr>
  </w:style>
  <w:style w:type="paragraph" w:customStyle="1" w:styleId="xl182">
    <w:name w:val="xl182"/>
    <w:basedOn w:val="a"/>
    <w:rsid w:val="00A01B28"/>
    <w:pPr>
      <w:pBdr>
        <w:left w:val="single" w:sz="4" w:space="0" w:color="7F7F7F"/>
        <w:bottom w:val="single" w:sz="4" w:space="0" w:color="7F7F7F"/>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color w:val="FA7D00"/>
      <w:sz w:val="20"/>
      <w:szCs w:val="20"/>
      <w:lang w:eastAsia="ru-RU"/>
    </w:rPr>
  </w:style>
  <w:style w:type="paragraph" w:customStyle="1" w:styleId="xl183">
    <w:name w:val="xl183"/>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b/>
      <w:bCs/>
      <w:color w:val="FA7D00"/>
      <w:sz w:val="20"/>
      <w:szCs w:val="20"/>
      <w:lang w:eastAsia="ru-RU"/>
    </w:rPr>
  </w:style>
  <w:style w:type="paragraph" w:customStyle="1" w:styleId="xl184">
    <w:name w:val="xl184"/>
    <w:basedOn w:val="a"/>
    <w:rsid w:val="00A01B28"/>
    <w:pPr>
      <w:pBdr>
        <w:top w:val="single" w:sz="4" w:space="0" w:color="auto"/>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5">
    <w:name w:val="xl185"/>
    <w:basedOn w:val="a"/>
    <w:rsid w:val="00A01B28"/>
    <w:pPr>
      <w:pBdr>
        <w:top w:val="single" w:sz="4" w:space="0" w:color="auto"/>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7">
    <w:name w:val="xl187"/>
    <w:basedOn w:val="a"/>
    <w:rsid w:val="00A01B28"/>
    <w:pPr>
      <w:pBdr>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9">
    <w:name w:val="xl18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1">
    <w:name w:val="xl191"/>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2">
    <w:name w:val="xl192"/>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4">
    <w:name w:val="xl194"/>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A01B28"/>
    <w:pPr>
      <w:pBdr>
        <w:top w:val="single" w:sz="4" w:space="0" w:color="7F7F7F"/>
        <w:left w:val="single" w:sz="4" w:space="0" w:color="7F7F7F"/>
        <w:bottom w:val="single" w:sz="4" w:space="0" w:color="7F7F7F"/>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A01B28"/>
    <w:pPr>
      <w:pBdr>
        <w:top w:val="single" w:sz="4" w:space="0" w:color="7F7F7F"/>
        <w:left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8">
    <w:name w:val="xl198"/>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9">
    <w:name w:val="xl19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5">
    <w:name w:val="header"/>
    <w:basedOn w:val="a"/>
    <w:link w:val="a6"/>
    <w:uiPriority w:val="99"/>
    <w:semiHidden/>
    <w:unhideWhenUsed/>
    <w:rsid w:val="00A01B2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01B28"/>
  </w:style>
  <w:style w:type="paragraph" w:styleId="a7">
    <w:name w:val="footer"/>
    <w:basedOn w:val="a"/>
    <w:link w:val="a8"/>
    <w:uiPriority w:val="99"/>
    <w:unhideWhenUsed/>
    <w:rsid w:val="00A01B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B28"/>
  </w:style>
  <w:style w:type="paragraph" w:customStyle="1" w:styleId="msonormal0">
    <w:name w:val="msonormal"/>
    <w:basedOn w:val="a"/>
    <w:rsid w:val="00F83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F83CDF"/>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styleId="a9">
    <w:name w:val="No Spacing"/>
    <w:link w:val="aa"/>
    <w:uiPriority w:val="1"/>
    <w:qFormat/>
    <w:rsid w:val="000C6EFC"/>
    <w:pPr>
      <w:spacing w:after="0" w:line="240" w:lineRule="auto"/>
    </w:pPr>
  </w:style>
  <w:style w:type="paragraph" w:styleId="ab">
    <w:name w:val="Body Text"/>
    <w:basedOn w:val="a"/>
    <w:link w:val="ac"/>
    <w:semiHidden/>
    <w:unhideWhenUsed/>
    <w:rsid w:val="00424B4B"/>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ac">
    <w:name w:val="Основной текст Знак"/>
    <w:basedOn w:val="a0"/>
    <w:link w:val="ab"/>
    <w:semiHidden/>
    <w:rsid w:val="00424B4B"/>
    <w:rPr>
      <w:rFonts w:ascii="Times New Roman" w:eastAsia="Times New Roman" w:hAnsi="Times New Roman" w:cs="Times New Roman"/>
      <w:sz w:val="28"/>
      <w:szCs w:val="20"/>
      <w:lang w:eastAsia="ru-RU"/>
    </w:rPr>
  </w:style>
  <w:style w:type="character" w:customStyle="1" w:styleId="aa">
    <w:name w:val="Без интервала Знак"/>
    <w:link w:val="a9"/>
    <w:uiPriority w:val="1"/>
    <w:locked/>
    <w:rsid w:val="00424B4B"/>
  </w:style>
</w:styles>
</file>

<file path=word/webSettings.xml><?xml version="1.0" encoding="utf-8"?>
<w:webSettings xmlns:r="http://schemas.openxmlformats.org/officeDocument/2006/relationships" xmlns:w="http://schemas.openxmlformats.org/wordprocessingml/2006/main">
  <w:divs>
    <w:div w:id="77363409">
      <w:bodyDiv w:val="1"/>
      <w:marLeft w:val="0"/>
      <w:marRight w:val="0"/>
      <w:marTop w:val="0"/>
      <w:marBottom w:val="0"/>
      <w:divBdr>
        <w:top w:val="none" w:sz="0" w:space="0" w:color="auto"/>
        <w:left w:val="none" w:sz="0" w:space="0" w:color="auto"/>
        <w:bottom w:val="none" w:sz="0" w:space="0" w:color="auto"/>
        <w:right w:val="none" w:sz="0" w:space="0" w:color="auto"/>
      </w:divBdr>
    </w:div>
    <w:div w:id="166676881">
      <w:bodyDiv w:val="1"/>
      <w:marLeft w:val="0"/>
      <w:marRight w:val="0"/>
      <w:marTop w:val="0"/>
      <w:marBottom w:val="0"/>
      <w:divBdr>
        <w:top w:val="none" w:sz="0" w:space="0" w:color="auto"/>
        <w:left w:val="none" w:sz="0" w:space="0" w:color="auto"/>
        <w:bottom w:val="none" w:sz="0" w:space="0" w:color="auto"/>
        <w:right w:val="none" w:sz="0" w:space="0" w:color="auto"/>
      </w:divBdr>
    </w:div>
    <w:div w:id="391075217">
      <w:bodyDiv w:val="1"/>
      <w:marLeft w:val="0"/>
      <w:marRight w:val="0"/>
      <w:marTop w:val="0"/>
      <w:marBottom w:val="0"/>
      <w:divBdr>
        <w:top w:val="none" w:sz="0" w:space="0" w:color="auto"/>
        <w:left w:val="none" w:sz="0" w:space="0" w:color="auto"/>
        <w:bottom w:val="none" w:sz="0" w:space="0" w:color="auto"/>
        <w:right w:val="none" w:sz="0" w:space="0" w:color="auto"/>
      </w:divBdr>
    </w:div>
    <w:div w:id="457453637">
      <w:bodyDiv w:val="1"/>
      <w:marLeft w:val="0"/>
      <w:marRight w:val="0"/>
      <w:marTop w:val="0"/>
      <w:marBottom w:val="0"/>
      <w:divBdr>
        <w:top w:val="none" w:sz="0" w:space="0" w:color="auto"/>
        <w:left w:val="none" w:sz="0" w:space="0" w:color="auto"/>
        <w:bottom w:val="none" w:sz="0" w:space="0" w:color="auto"/>
        <w:right w:val="none" w:sz="0" w:space="0" w:color="auto"/>
      </w:divBdr>
    </w:div>
    <w:div w:id="807092690">
      <w:bodyDiv w:val="1"/>
      <w:marLeft w:val="0"/>
      <w:marRight w:val="0"/>
      <w:marTop w:val="0"/>
      <w:marBottom w:val="0"/>
      <w:divBdr>
        <w:top w:val="none" w:sz="0" w:space="0" w:color="auto"/>
        <w:left w:val="none" w:sz="0" w:space="0" w:color="auto"/>
        <w:bottom w:val="none" w:sz="0" w:space="0" w:color="auto"/>
        <w:right w:val="none" w:sz="0" w:space="0" w:color="auto"/>
      </w:divBdr>
    </w:div>
    <w:div w:id="1114669045">
      <w:bodyDiv w:val="1"/>
      <w:marLeft w:val="0"/>
      <w:marRight w:val="0"/>
      <w:marTop w:val="0"/>
      <w:marBottom w:val="0"/>
      <w:divBdr>
        <w:top w:val="none" w:sz="0" w:space="0" w:color="auto"/>
        <w:left w:val="none" w:sz="0" w:space="0" w:color="auto"/>
        <w:bottom w:val="none" w:sz="0" w:space="0" w:color="auto"/>
        <w:right w:val="none" w:sz="0" w:space="0" w:color="auto"/>
      </w:divBdr>
    </w:div>
    <w:div w:id="1162352345">
      <w:bodyDiv w:val="1"/>
      <w:marLeft w:val="0"/>
      <w:marRight w:val="0"/>
      <w:marTop w:val="0"/>
      <w:marBottom w:val="0"/>
      <w:divBdr>
        <w:top w:val="none" w:sz="0" w:space="0" w:color="auto"/>
        <w:left w:val="none" w:sz="0" w:space="0" w:color="auto"/>
        <w:bottom w:val="none" w:sz="0" w:space="0" w:color="auto"/>
        <w:right w:val="none" w:sz="0" w:space="0" w:color="auto"/>
      </w:divBdr>
    </w:div>
    <w:div w:id="1200238712">
      <w:bodyDiv w:val="1"/>
      <w:marLeft w:val="0"/>
      <w:marRight w:val="0"/>
      <w:marTop w:val="0"/>
      <w:marBottom w:val="0"/>
      <w:divBdr>
        <w:top w:val="none" w:sz="0" w:space="0" w:color="auto"/>
        <w:left w:val="none" w:sz="0" w:space="0" w:color="auto"/>
        <w:bottom w:val="none" w:sz="0" w:space="0" w:color="auto"/>
        <w:right w:val="none" w:sz="0" w:space="0" w:color="auto"/>
      </w:divBdr>
    </w:div>
    <w:div w:id="214226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91BD7-7DFF-49EF-A2BA-E49B6E66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11107</Words>
  <Characters>63313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Ins-Zav</dc:creator>
  <cp:lastModifiedBy>User</cp:lastModifiedBy>
  <cp:revision>31</cp:revision>
  <cp:lastPrinted>2025-01-03T19:36:00Z</cp:lastPrinted>
  <dcterms:created xsi:type="dcterms:W3CDTF">2024-10-17T04:39:00Z</dcterms:created>
  <dcterms:modified xsi:type="dcterms:W3CDTF">2024-12-27T11:37:00Z</dcterms:modified>
</cp:coreProperties>
</file>